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6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E4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沅江市财政局</w:t>
      </w:r>
    </w:p>
    <w:p w14:paraId="2BBFD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关于报送2024年度预算绩效管理工作情况暨财政绩效评价结果的报告</w:t>
      </w:r>
    </w:p>
    <w:p w14:paraId="05D33D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沅江市人民政府：</w:t>
      </w:r>
    </w:p>
    <w:p w14:paraId="29BD7B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2024年，沅江市财政局秉持“全覆盖、全方位、全过程”的预算绩效管理理念，严格落实过“紧日子”要求，规范预算绩效管理各重点环节，着力提升财政资金使用绩效，推动预算绩效管理水平进一步提高。</w:t>
      </w:r>
    </w:p>
    <w:p w14:paraId="7C6EA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一、预算绩效管理工作开展情况</w:t>
      </w:r>
    </w:p>
    <w:p w14:paraId="14C88AF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（一）夯实基础，强化预算绩效管理机制建设</w:t>
      </w:r>
    </w:p>
    <w:p w14:paraId="73950BA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一是扎实开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展“绩效管理巩固年”专项行动。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贯彻落实全省开展“绩效管理巩固年”行动要求，巩固拓展“绩效管理提升年”行动成果，我局制定了《沅江市财政局“绩效管理巩固年”行动实施方案》，从财政政策效能、资金使用效益、财税改革成果、财会监督效力及内部管理等方面，制定了17项要点，明确了58条具体工作任务和责任股室，局党组统筹调度，协力推进，全年重点任务均按期完成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二是完善预算绩效管理制度。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近两年来，在《关于建立全面预算绩效管理工作协同联动机制的意见》（沅财审联〔2023〕1 号）文件出台后，我局先后制定实施《沅江市预算事前绩效评估管理细则》、《沅江市预算绩效目标管理办法》、《沅江市市级预算部门绩效自评操作规程》、《沅江市预算支出绩效运行监控管理办法》等制度办法，逐步建立起较完整的预算绩效管理制度体系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三是强化信息化技术支撑。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2024年，按省财政厅统一部署，我局依托预算一体化平台，正式上线运行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预算绩效管理模块，将事前绩效评估、绩效监控、绩效评价、绩效指标库等全部实现信息化管理。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四是建立支出绩效指标体系。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支出绩效指标是预算绩效管理的基础和起点，我局今年委托第三方专业机构，建立起全市预算单位支出绩效指标体系，并导入预算一体化系统，应用于2025年度部门预算编制。</w:t>
      </w:r>
    </w:p>
    <w:p w14:paraId="2197D11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（二）严格落实，强化预算单位绩效管理主体意识</w:t>
      </w:r>
    </w:p>
    <w:p w14:paraId="72276B80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一是是强化绩效目标管理。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年度部门预算编制时，严格按“无绩效目标不安排预算”的原则，通过预算一体化平台设置，绩效目标必须和支出项目同步申报并经财政审核，否则无法进入预算编制的下一环节。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开展部门专项资金事前绩效评估。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年初督促相关部门对五湖退养补偿经费等5个项目自主开展了事前绩效评估，为部门预算编制提供重要参考。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三是开展部门重点支出绩效运行监控。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今年七月份，财政要求预算单位对20万以上的本级专项资金开展半年度绩效运行监控，监控内容包括资金执行进度、绩效目标实现程度等，对监控中发现的问题及时纠偏。同时财政选取了第五次经济普查经费等开展重点项目绩效运行监控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四是督促开展支出绩效自评和部门评价。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为了强化预算单位绩效管理主体意识和责任，上半年，财政局布置全市各单位开展2023年度部门整体和专项资金的全面绩效自评，并将自评结果作为完善政策和支出管理的重要工具。同时，财政局督促相关部门单位对2023年度全年国家公共卫生服务政策等8个政策和项目，开展了部门自主绩效评价，强化部门专项资金使用绩效意识和支出责任，提升预算绩效管理水平。</w:t>
      </w:r>
    </w:p>
    <w:p w14:paraId="0DFB89C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（三）着力结果应用，强化预算绩效管理激励约束</w:t>
      </w:r>
    </w:p>
    <w:p w14:paraId="5D2D5FB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一是着力评价结果应用。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为体现财政资金绩效导向，在年度部门预算编制时，对财政重点绩效评价结果为“较差”等级的项目，适当调减预算，对评定为“差”的项目，原则上撤销。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二是着力问题整改。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财政局以正式公文形式，将绩效评价报告反馈给被评价单位，要求单位对标对表评价报告中所列问题，制定出明确的整改计划和时限，并以整改报告的形式报送财政，财政并将在来年组织对整改情况回头看检查。</w:t>
      </w:r>
    </w:p>
    <w:p w14:paraId="559D3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二、财政绩效评价结果</w:t>
      </w:r>
    </w:p>
    <w:p w14:paraId="4BE90C5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（一）工作开展情况</w:t>
      </w:r>
    </w:p>
    <w:p w14:paraId="6EF134F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6月初，财政局党组会专题研究了2024年财政重点绩效评价工作，确定了2023年度4个部门整体和6个重点专项，共10个财政重点绩效评价项目,以及南大膳和草尾镇两个镇街财政运行综合绩效评价项目，委托第三方机构为主实施评价。评价结果，1个部门整体和1个专项绩效评定为“较差”，其余8个项目均评定为“良好”，两个镇财政综合运行绩效均为“较差”。1月份开展了2023年度乡村振兴专项资金绩效评价，4月开展了农业保险补贴资金绩效评价，综合评定均为“优”。从评价总体来看，评定为良好的单位和项目，能较好地履行部门职责，基本实现预定的绩效目标，发挥各自的行政效能和社会经济效益，预算、财务、资产等内部管理也基本到位。</w:t>
      </w:r>
    </w:p>
    <w:p w14:paraId="13A27880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（二）部分项目主要绩效</w:t>
      </w:r>
    </w:p>
    <w:p w14:paraId="1CC4785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1.2023年度交通基础设施建设。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项目年度预算1.28亿元。至评价日止，资源产业旅游公路、S507茶盘洲至黄茅洲大桥北公路、S322沅江乐园至漉湖公路（乐漉线）、S220沅江市黄茅洲大桥南至八形汉（茶草线）、S220四季红至黄茅洲大桥北公路（四共轴线）A标段、S317竹莲互通连接线改造工程一期公路完工或基本完工；农村公路建设3年共建成验收285.14公里；客运总站项目按期完工并投入使用。项目的实施完善了沅江路网结构，缓解区域交通压力，提高农产品流通能力，增加农民种地增收的热情，项目建设还创造了大量就业机会，带动了水泥、钢材等建筑材料的需求，有助于扩大内需，推动沅江经济发展。   </w:t>
      </w:r>
    </w:p>
    <w:p w14:paraId="4479853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2.2023年度第二污水处理厂PPP运维经费。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财政按每月100万元标准补助二污运维，2023年半年补贴700万元。2023年全年处理污水量485.25万立方米，日处理量1.37万立方米，虽未达到设计日处理量3万立方米，但通过污水净化处理，有效减少二次水污染，缓解了生活污水对饮用水源和地下水的污染，减轻了污水排放对工农业生产造成的损失，提高水资源利用率，保护水生态系统、改善空气质量，为沅江市的生态文明建设和可持续发展做出了贡献，同时项目还提供了一系列就业岗位，缓解了当地就业压力。 </w:t>
      </w:r>
    </w:p>
    <w:p w14:paraId="2C77944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3.沅江市第三次土壤普查项目外业调查与采集。项目预算150万元，至评价日止，完成省三普办下发给我市的1237个土壤样点外业调查与采样任务，并严格现场质控，评价日止正在经省级评审。通过现场走访调查，群众对土壤普查的满意度情况良好。项目实施为我市土壤科学分类、规划利用、改良培肥、保护管护奠定基础，提升土壤资源保护和利用水平，为严守耕地红线、加快农业农村现代化，全面推进乡村振兴、促进生态文明建设提供有力支撑。  </w:t>
      </w:r>
    </w:p>
    <w:p w14:paraId="3F143AEA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4.2023年度乡村振兴专项资金。评价项目资金总额1.07亿元，项目536个，综合绩效评定为“优”。2023年度我市乡村振兴专项资金，新建和改造乡村基础设施438处，扶持产业发展项目77个，发放贫困人口就学补助189万元，脱贫人口经营信贷贴息438万元，就业帮扶、创业培训、公益性岗位等支出102.3万元，投入20万元支持农业生产发展，投入1263万元改善农村人居环境整治。坚持扶持特色产业发展，推进农村基础设施建设，深入推进农村人居环境整治，建设生态宜居美丽乡村，发展壮大集体经济，促进农业增效农民增收，强化项目管理，凝聚社会合力，持续深化提升帮扶成效。5.2023年度沅江市农保承保机构工作绩效评价。2023年度沅江市农保总额7419万元，其中沅江市财政补贴1193万元。项目总评为“优”。水稻等种植物承保面积107.56万亩，赔付金额2011.5万元，综合赔付率56.33%；生猪养殖承保56.91万头，小龙虾天气指数承保19.19万亩，养殖业赔付金额2280.88万元，综合赔付率56.33%；我市建立了完善的农保补贴制度体系，农保服务网点遍布全市所有乡镇，广泛宣传农保政策，开展农户回访，建立大灾风险资金，农户享受到便捷的农保服务，生产受益度大大提高，2023年度我市农户自缴保费1841万元，因灾获赔4292万元，农户受益度为2.33倍。</w:t>
      </w:r>
    </w:p>
    <w:p w14:paraId="330B9F7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（三）评价发现的主要问题</w:t>
      </w:r>
    </w:p>
    <w:p w14:paraId="31447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1.项目预算不到位、超预算。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第三次土壤普查项目外业调查与采集项目，未编制年初政府购买服务预算。S322乐漉线公路实际总投资超批复总投资50.08%，S220沅江市黄茅洲大桥南至八形汊公路实际总投资超批复总投资48.41%。第四中学新建300米塑胶运动场项目，预算350万，合同金额360万，其中工程费超预算23%。2021年中央财政造林补助项目补助面积超过造林面积，多列造林补助54万元。</w:t>
      </w:r>
    </w:p>
    <w:p w14:paraId="1FBE6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2.支出绩效目标设置不规范。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这个问题较普遍，项目绩效指标设置质量偏低，尤其是成本和效益指标不全，指标细化量化不够，项目绩效目标未与预算编制同步申报。如林业局造林补助项目绩效目标仅设置“计划完成造林任务1万亩”，森林抚育项目绩效目标仅设置“计划完成森林抚育任务1.1万亩”指标。</w:t>
      </w:r>
    </w:p>
    <w:p w14:paraId="6E944B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3.项目管理欠规范、个别项目质量不达标。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一是项目报批程序不到位，如造林补助、森林抚育项目，部分补助主体先验收后申报。S322、S220公路建设均为先施工后取得施工许可。二是不按批复的建设工期实施，S322公路批复工期为24个月，实际工期为30个月，沅江四中300米塑胶运动场，开工日期晚了半年，建设工期则缩短了一半。三是项目基本程序执行不到位，如提前批中央财政森林抚育补助项目，沅江市林业局未制定作业设计，林业局也未与造林主体签订管护承诺责任书。四是项目档案不完整，如2021年第一二批中央财政森林抚育项目资料中无验收资料。S220（茶草线）项目2023年9月-12月会计凭证遗失。四是个别项目质量不达标，如财政补助造林苗木个别地方大面积死亡，琼湖街道安宁垸渔场部分路段砼路面厚度不达标。</w:t>
      </w:r>
    </w:p>
    <w:p w14:paraId="0F7EA9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4.合同管理欠规范。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二污公司PPP运维，实际并未履行原合同。</w:t>
      </w:r>
    </w:p>
    <w:p w14:paraId="01A7A2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5.财务管理欠规范。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如沅江四中新建300米塑胶运动场项目、第三次土壤普查项目外业调查与采集均未实行专账核算。会计核算不够准确，如工程款直接计入固定资产等。交通局公路建设项目多列加班补助、多列差旅费等，还有财务审核不严、原始附件欠规范等问题。</w:t>
      </w:r>
    </w:p>
    <w:p w14:paraId="22AA30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6.未实现即定的主要绩效目标。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如第二污水处理厂PPP运维项目，设计日处理污水量3万立方米，尽管存在客观原因，实际日处理污水量仅1.37万立方米。</w:t>
      </w:r>
    </w:p>
    <w:p w14:paraId="6F5E5E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7.南大膳和草尾镇两个镇街财政运行综合绩效存在的主要问题。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一是财源规模总体偏小，二是财源结构单一脆弱，三收入可持续性有待增强，四是项目支出监管有待提高，五是脱贫人口小额信贷贴息项目有待加强监管，六是村级组织“乡村振兴共享贷”项目加大债务风险，七是村级组织创收能力不足，村干部职数超标。报告在收入管理、资产管理、债务管理、项目管理、财务管理提出了相应建议。</w:t>
      </w:r>
    </w:p>
    <w:p w14:paraId="7A566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三、下一步工作思路</w:t>
      </w:r>
    </w:p>
    <w:p w14:paraId="4070BD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2025年，我们将进一步强化预算绩效管理，完善措施，突出重点，强化监管。</w:t>
      </w:r>
    </w:p>
    <w:p w14:paraId="7D66BA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（一）严格部门预算绩效目标审核</w:t>
      </w:r>
    </w:p>
    <w:p w14:paraId="748957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加强对单位的辅导力度，加强审核把关。绩效目标随部门预算同步向人大报送审议。鉴于绩效目标审核量过大的状况，考虑引入第三方专业力量参与绩效目标审核。</w:t>
      </w:r>
    </w:p>
    <w:p w14:paraId="6B3DFE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（二）强化绩效评价结果应用</w:t>
      </w:r>
    </w:p>
    <w:p w14:paraId="6EB174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在绩效评价项目选择上，突出市委政府关注的重点项目和政策。加强财政内部股室对绩效评价项目的参与和监管，实行评价报告集体评议。加大评价结果与预算挂钩力度，对评定为差的项目，坚决调减或取消项目。杜绝问题书面整改和形式整改，开展问题整改回头看检查。</w:t>
      </w:r>
    </w:p>
    <w:p w14:paraId="05D7CB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E010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附件：财政重点绩效评价报告扫描件（14个）</w:t>
      </w:r>
    </w:p>
    <w:p w14:paraId="4137FDF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D4BB98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 w14:paraId="1EB0706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沅江市财政局</w:t>
      </w:r>
    </w:p>
    <w:p w14:paraId="02B6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2024年10月23日</w:t>
      </w:r>
    </w:p>
    <w:p w14:paraId="1259AE7D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FC7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OWY5MTFlYzc3MjU1YWExNzk4ZTdlOGNlOGViNzkifQ=="/>
  </w:docVars>
  <w:rsids>
    <w:rsidRoot w:val="00734A17"/>
    <w:rsid w:val="00005780"/>
    <w:rsid w:val="00036B3C"/>
    <w:rsid w:val="00075AED"/>
    <w:rsid w:val="00075DEF"/>
    <w:rsid w:val="000B371D"/>
    <w:rsid w:val="000E3E2A"/>
    <w:rsid w:val="000F4748"/>
    <w:rsid w:val="0010141D"/>
    <w:rsid w:val="0011427E"/>
    <w:rsid w:val="00122A66"/>
    <w:rsid w:val="0013065A"/>
    <w:rsid w:val="00136CD4"/>
    <w:rsid w:val="0016085D"/>
    <w:rsid w:val="001A2B8C"/>
    <w:rsid w:val="001B48E7"/>
    <w:rsid w:val="001C03FA"/>
    <w:rsid w:val="001C3069"/>
    <w:rsid w:val="001D7429"/>
    <w:rsid w:val="001E6C2B"/>
    <w:rsid w:val="00224E2A"/>
    <w:rsid w:val="0023156E"/>
    <w:rsid w:val="00247995"/>
    <w:rsid w:val="00261E5A"/>
    <w:rsid w:val="002623B1"/>
    <w:rsid w:val="00264F8C"/>
    <w:rsid w:val="00281BC4"/>
    <w:rsid w:val="00283101"/>
    <w:rsid w:val="0028538F"/>
    <w:rsid w:val="00295D6C"/>
    <w:rsid w:val="002B0F85"/>
    <w:rsid w:val="003033E2"/>
    <w:rsid w:val="00304BA1"/>
    <w:rsid w:val="00315091"/>
    <w:rsid w:val="0031703B"/>
    <w:rsid w:val="0032006C"/>
    <w:rsid w:val="003370BA"/>
    <w:rsid w:val="003951A0"/>
    <w:rsid w:val="003A6CBA"/>
    <w:rsid w:val="003B7E5E"/>
    <w:rsid w:val="003C6BA9"/>
    <w:rsid w:val="003C7F66"/>
    <w:rsid w:val="003F23A7"/>
    <w:rsid w:val="004212E6"/>
    <w:rsid w:val="00461898"/>
    <w:rsid w:val="00465801"/>
    <w:rsid w:val="00470551"/>
    <w:rsid w:val="00492B72"/>
    <w:rsid w:val="00494D35"/>
    <w:rsid w:val="00496986"/>
    <w:rsid w:val="004A515A"/>
    <w:rsid w:val="004B5467"/>
    <w:rsid w:val="004C3F29"/>
    <w:rsid w:val="004C4F56"/>
    <w:rsid w:val="004D0F4E"/>
    <w:rsid w:val="00505CE6"/>
    <w:rsid w:val="00512182"/>
    <w:rsid w:val="00547D5D"/>
    <w:rsid w:val="00560C39"/>
    <w:rsid w:val="00561978"/>
    <w:rsid w:val="0057364F"/>
    <w:rsid w:val="00576E87"/>
    <w:rsid w:val="00577BB9"/>
    <w:rsid w:val="005A0704"/>
    <w:rsid w:val="005A7DED"/>
    <w:rsid w:val="005B1211"/>
    <w:rsid w:val="005C2C7D"/>
    <w:rsid w:val="005C3D4E"/>
    <w:rsid w:val="005C5296"/>
    <w:rsid w:val="005F60EE"/>
    <w:rsid w:val="006169A6"/>
    <w:rsid w:val="00620BC8"/>
    <w:rsid w:val="0063554A"/>
    <w:rsid w:val="006B3036"/>
    <w:rsid w:val="006E3F38"/>
    <w:rsid w:val="006E7C65"/>
    <w:rsid w:val="006F4D8D"/>
    <w:rsid w:val="00707524"/>
    <w:rsid w:val="007223A8"/>
    <w:rsid w:val="00726363"/>
    <w:rsid w:val="00734A17"/>
    <w:rsid w:val="00746087"/>
    <w:rsid w:val="00760591"/>
    <w:rsid w:val="007A6C94"/>
    <w:rsid w:val="007C1C18"/>
    <w:rsid w:val="007F039E"/>
    <w:rsid w:val="007F4D08"/>
    <w:rsid w:val="00817EAA"/>
    <w:rsid w:val="00845BF8"/>
    <w:rsid w:val="00855997"/>
    <w:rsid w:val="00871905"/>
    <w:rsid w:val="00873906"/>
    <w:rsid w:val="008846D0"/>
    <w:rsid w:val="00896945"/>
    <w:rsid w:val="0089748C"/>
    <w:rsid w:val="008A087F"/>
    <w:rsid w:val="008A4D4B"/>
    <w:rsid w:val="008B49CE"/>
    <w:rsid w:val="008B7618"/>
    <w:rsid w:val="008E7B62"/>
    <w:rsid w:val="008F3A4A"/>
    <w:rsid w:val="00914A2A"/>
    <w:rsid w:val="0092137F"/>
    <w:rsid w:val="00936E8A"/>
    <w:rsid w:val="00955CBA"/>
    <w:rsid w:val="0096705E"/>
    <w:rsid w:val="00972A88"/>
    <w:rsid w:val="00973A6C"/>
    <w:rsid w:val="0098253E"/>
    <w:rsid w:val="009902FC"/>
    <w:rsid w:val="00995DD6"/>
    <w:rsid w:val="009A3E00"/>
    <w:rsid w:val="009A439F"/>
    <w:rsid w:val="009D06D6"/>
    <w:rsid w:val="009E20D4"/>
    <w:rsid w:val="009E7F6C"/>
    <w:rsid w:val="009F779F"/>
    <w:rsid w:val="00A06D31"/>
    <w:rsid w:val="00A4106A"/>
    <w:rsid w:val="00A42138"/>
    <w:rsid w:val="00A62681"/>
    <w:rsid w:val="00A87D29"/>
    <w:rsid w:val="00AA29BB"/>
    <w:rsid w:val="00AA31F9"/>
    <w:rsid w:val="00AE00CA"/>
    <w:rsid w:val="00AE35D7"/>
    <w:rsid w:val="00AE57C8"/>
    <w:rsid w:val="00AE7254"/>
    <w:rsid w:val="00B2405E"/>
    <w:rsid w:val="00B444F6"/>
    <w:rsid w:val="00B4793F"/>
    <w:rsid w:val="00B47D5D"/>
    <w:rsid w:val="00B758E4"/>
    <w:rsid w:val="00B83DF8"/>
    <w:rsid w:val="00B878C0"/>
    <w:rsid w:val="00B97F19"/>
    <w:rsid w:val="00BA5445"/>
    <w:rsid w:val="00BB2A0C"/>
    <w:rsid w:val="00C16F79"/>
    <w:rsid w:val="00C26489"/>
    <w:rsid w:val="00C42909"/>
    <w:rsid w:val="00C46594"/>
    <w:rsid w:val="00C5127A"/>
    <w:rsid w:val="00C760D0"/>
    <w:rsid w:val="00C81844"/>
    <w:rsid w:val="00CA4E6A"/>
    <w:rsid w:val="00CA4F2D"/>
    <w:rsid w:val="00CB4A87"/>
    <w:rsid w:val="00CD19F9"/>
    <w:rsid w:val="00CD4199"/>
    <w:rsid w:val="00CF1C2B"/>
    <w:rsid w:val="00D3452A"/>
    <w:rsid w:val="00D37C4A"/>
    <w:rsid w:val="00D41B7E"/>
    <w:rsid w:val="00D65AA2"/>
    <w:rsid w:val="00D74EDB"/>
    <w:rsid w:val="00D843D9"/>
    <w:rsid w:val="00D97A81"/>
    <w:rsid w:val="00DA61AE"/>
    <w:rsid w:val="00DC15E3"/>
    <w:rsid w:val="00DC2590"/>
    <w:rsid w:val="00DC36B0"/>
    <w:rsid w:val="00DC778B"/>
    <w:rsid w:val="00DD7AEC"/>
    <w:rsid w:val="00DF6C25"/>
    <w:rsid w:val="00E33E07"/>
    <w:rsid w:val="00E5585B"/>
    <w:rsid w:val="00E759E5"/>
    <w:rsid w:val="00E761E4"/>
    <w:rsid w:val="00E80786"/>
    <w:rsid w:val="00EB1A2E"/>
    <w:rsid w:val="00EB31CD"/>
    <w:rsid w:val="00EB39C1"/>
    <w:rsid w:val="00EB787A"/>
    <w:rsid w:val="00EE2D77"/>
    <w:rsid w:val="00EE715F"/>
    <w:rsid w:val="00F220D6"/>
    <w:rsid w:val="00F4656C"/>
    <w:rsid w:val="00F77ADD"/>
    <w:rsid w:val="00F824C3"/>
    <w:rsid w:val="00F96C31"/>
    <w:rsid w:val="00F9784C"/>
    <w:rsid w:val="00FB183C"/>
    <w:rsid w:val="00FC22ED"/>
    <w:rsid w:val="383B7F36"/>
    <w:rsid w:val="44B27A05"/>
    <w:rsid w:val="4F4C36CD"/>
    <w:rsid w:val="5F1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473"/>
    </w:pPr>
    <w:rPr>
      <w:rFonts w:ascii="宋体" w:hAnsi="宋体"/>
      <w:b/>
      <w:bCs/>
      <w:sz w:val="24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HTML Preformatted"/>
    <w:basedOn w:val="1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1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3997</Words>
  <Characters>4115</Characters>
  <Lines>10</Lines>
  <Paragraphs>2</Paragraphs>
  <TotalTime>0</TotalTime>
  <ScaleCrop>false</ScaleCrop>
  <LinksUpToDate>false</LinksUpToDate>
  <CharactersWithSpaces>4177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2021-01-06T02:19:00Z</dcterms:created>
  <dc:creator>微软用户</dc:creator>
  <cp:lastModifiedBy>WPS_李中秋</cp:lastModifiedBy>
  <dcterms:modified xsi:type="dcterms:W3CDTF">2025-10-24T02:57:40Z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C0D90452D3B14F7D8A2E90CDA1F89DED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