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A9EF">
      <w:pPr>
        <w:jc w:val="center"/>
        <w:rPr>
          <w:rFonts w:hint="eastAsia" w:eastAsia="方正大标宋简体"/>
          <w:sz w:val="48"/>
          <w:lang w:val="en-US" w:eastAsia="zh-CN"/>
        </w:rPr>
      </w:pPr>
      <w:r>
        <w:rPr>
          <w:rFonts w:hint="eastAsia" w:eastAsia="方正大标宋简体"/>
          <w:sz w:val="48"/>
        </w:rPr>
        <w:t>二0二</w:t>
      </w:r>
      <w:r>
        <w:rPr>
          <w:rFonts w:hint="eastAsia" w:eastAsia="方正大标宋简体"/>
          <w:sz w:val="48"/>
          <w:lang w:eastAsia="zh-CN"/>
        </w:rPr>
        <w:t>四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</w:t>
      </w:r>
      <w:r>
        <w:rPr>
          <w:rFonts w:hint="eastAsia" w:eastAsia="方正大标宋简体"/>
          <w:sz w:val="48"/>
          <w:lang w:eastAsia="zh-CN"/>
        </w:rPr>
        <w:t>整体情况</w:t>
      </w:r>
    </w:p>
    <w:p w14:paraId="533D1D82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74E493C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一、财政预算收支及平衡情况</w:t>
      </w:r>
    </w:p>
    <w:p w14:paraId="74E02B3E"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一般公共预算收支平衡情况：一般公共预算总收入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661997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万元。其中：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年全市共完成本级地方财政收入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162044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346550</w:t>
      </w:r>
      <w:r>
        <w:rPr>
          <w:rFonts w:hint="eastAsia" w:ascii="仿宋" w:hAnsi="仿宋" w:eastAsia="仿宋" w:cs="仿宋"/>
          <w:sz w:val="32"/>
          <w:szCs w:val="32"/>
        </w:rPr>
        <w:t>万元，转贷地方债券收入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56900</w:t>
      </w:r>
      <w:r>
        <w:rPr>
          <w:rFonts w:hint="eastAsia" w:ascii="仿宋" w:hAnsi="仿宋" w:eastAsia="仿宋" w:cs="仿宋"/>
          <w:sz w:val="32"/>
          <w:szCs w:val="32"/>
        </w:rPr>
        <w:t>万元，上年结余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78134</w:t>
      </w:r>
      <w:r>
        <w:rPr>
          <w:rFonts w:hint="eastAsia" w:ascii="仿宋" w:hAnsi="仿宋" w:eastAsia="仿宋" w:cs="仿宋"/>
          <w:sz w:val="32"/>
          <w:szCs w:val="32"/>
        </w:rPr>
        <w:t>万元，调入资金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17484</w:t>
      </w:r>
      <w:r>
        <w:rPr>
          <w:rFonts w:hint="eastAsia" w:ascii="仿宋" w:hAnsi="仿宋" w:eastAsia="仿宋" w:cs="仿宋"/>
          <w:sz w:val="32"/>
          <w:szCs w:val="32"/>
        </w:rPr>
        <w:t>万元，动用预算稳定调节基金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；当年本级实际支出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590936</w:t>
      </w:r>
      <w:r>
        <w:rPr>
          <w:rFonts w:hint="eastAsia" w:ascii="仿宋" w:hAnsi="仿宋" w:eastAsia="仿宋" w:cs="仿宋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10559</w:t>
      </w:r>
      <w:r>
        <w:rPr>
          <w:rFonts w:hint="eastAsia" w:ascii="仿宋" w:hAnsi="仿宋" w:eastAsia="仿宋" w:cs="仿宋"/>
          <w:sz w:val="32"/>
          <w:szCs w:val="32"/>
        </w:rPr>
        <w:t>万元，地方政府一般债务还本支出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49524</w:t>
      </w:r>
      <w:r>
        <w:rPr>
          <w:rFonts w:hint="eastAsia" w:ascii="仿宋" w:hAnsi="仿宋" w:eastAsia="仿宋" w:cs="仿宋"/>
          <w:sz w:val="32"/>
          <w:szCs w:val="32"/>
        </w:rPr>
        <w:t>万元，安排预算稳定调节基金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年终实际滚存结余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10085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万元，总支出661997万元，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实现了财政预算收支平衡。</w:t>
      </w:r>
    </w:p>
    <w:p w14:paraId="137953B7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二、财政收支完成情况</w:t>
      </w:r>
    </w:p>
    <w:p w14:paraId="0DE68A61">
      <w:pPr>
        <w:ind w:firstLine="630"/>
        <w:rPr>
          <w:rFonts w:hint="eastAsia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年，地方财政总收入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221907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比上年同期完成收入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204942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万元，增收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16965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万元。</w:t>
      </w:r>
    </w:p>
    <w:p w14:paraId="35232913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_GB2312" w:eastAsia="楷体_GB2312"/>
          <w:b/>
          <w:bCs/>
          <w:sz w:val="32"/>
          <w:szCs w:val="32"/>
        </w:rPr>
        <w:t>按收入征管部门区分。</w:t>
      </w:r>
      <w:r>
        <w:rPr>
          <w:rFonts w:hint="eastAsia" w:ascii="仿宋" w:hAnsi="仿宋" w:eastAsia="仿宋" w:cs="仿宋"/>
          <w:sz w:val="32"/>
          <w:szCs w:val="32"/>
        </w:rPr>
        <w:t>税务部门完成收入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147049</w:t>
      </w:r>
      <w:r>
        <w:rPr>
          <w:rFonts w:hint="eastAsia" w:ascii="仿宋" w:hAnsi="仿宋" w:eastAsia="仿宋" w:cs="仿宋"/>
          <w:sz w:val="32"/>
          <w:szCs w:val="32"/>
        </w:rPr>
        <w:t>万元，（其中：增值税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71509</w:t>
      </w:r>
      <w:r>
        <w:rPr>
          <w:rFonts w:hint="eastAsia" w:ascii="仿宋" w:hAnsi="仿宋" w:eastAsia="仿宋" w:cs="仿宋"/>
          <w:sz w:val="32"/>
          <w:szCs w:val="32"/>
        </w:rPr>
        <w:t>万元，企业所得税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11180</w:t>
      </w:r>
      <w:r>
        <w:rPr>
          <w:rFonts w:hint="eastAsia" w:ascii="仿宋" w:hAnsi="仿宋" w:eastAsia="仿宋" w:cs="仿宋"/>
          <w:sz w:val="32"/>
          <w:szCs w:val="32"/>
        </w:rPr>
        <w:t>万元，个人所得税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4038</w:t>
      </w:r>
      <w:r>
        <w:rPr>
          <w:rFonts w:hint="eastAsia" w:ascii="仿宋" w:hAnsi="仿宋" w:eastAsia="仿宋" w:cs="仿宋"/>
          <w:sz w:val="32"/>
          <w:szCs w:val="32"/>
        </w:rPr>
        <w:t>万元，消费税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6383</w:t>
      </w:r>
      <w:r>
        <w:rPr>
          <w:rFonts w:hint="eastAsia" w:ascii="仿宋" w:hAnsi="仿宋" w:eastAsia="仿宋" w:cs="仿宋"/>
          <w:sz w:val="32"/>
          <w:szCs w:val="32"/>
        </w:rPr>
        <w:t>万元），比上年完成收入14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2645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4402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3.09</w:t>
      </w:r>
      <w:r>
        <w:rPr>
          <w:rFonts w:hint="eastAsia" w:ascii="仿宋" w:hAnsi="仿宋" w:eastAsia="仿宋" w:cs="仿宋"/>
          <w:sz w:val="32"/>
          <w:szCs w:val="32"/>
        </w:rPr>
        <w:t>%；财政部门完成地方一般预算收入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74858</w:t>
      </w:r>
      <w:r>
        <w:rPr>
          <w:rFonts w:hint="eastAsia" w:ascii="仿宋" w:hAnsi="仿宋" w:eastAsia="仿宋" w:cs="仿宋"/>
          <w:sz w:val="32"/>
          <w:szCs w:val="32"/>
        </w:rPr>
        <w:t>万元，比上年完成收入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62295</w:t>
      </w:r>
      <w:r>
        <w:rPr>
          <w:rFonts w:hint="eastAsia" w:ascii="仿宋" w:hAnsi="仿宋" w:eastAsia="仿宋" w:cs="仿宋"/>
          <w:sz w:val="32"/>
          <w:szCs w:val="32"/>
        </w:rPr>
        <w:t>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12563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20.17</w:t>
      </w:r>
      <w:r>
        <w:rPr>
          <w:rFonts w:hint="eastAsia" w:ascii="仿宋" w:hAnsi="仿宋" w:eastAsia="仿宋" w:cs="仿宋"/>
          <w:sz w:val="32"/>
          <w:szCs w:val="32"/>
        </w:rPr>
        <w:t>%，此外，完成上划中央“两税”收入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35769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33569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2200</w:t>
      </w:r>
      <w:r>
        <w:rPr>
          <w:rFonts w:hint="eastAsia" w:ascii="仿宋" w:hAnsi="仿宋" w:eastAsia="仿宋" w:cs="仿宋"/>
          <w:sz w:val="32"/>
          <w:szCs w:val="32"/>
        </w:rPr>
        <w:t xml:space="preserve">万元,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6.55</w:t>
      </w:r>
      <w:r>
        <w:rPr>
          <w:rFonts w:hint="eastAsia" w:ascii="仿宋" w:hAnsi="仿宋" w:eastAsia="仿宋" w:cs="仿宋"/>
          <w:sz w:val="32"/>
          <w:szCs w:val="32"/>
        </w:rPr>
        <w:t>%;完成上划企业及个人所得税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9131</w:t>
      </w:r>
      <w:r>
        <w:rPr>
          <w:rFonts w:hint="eastAsia" w:ascii="仿宋" w:hAnsi="仿宋" w:eastAsia="仿宋" w:cs="仿宋"/>
          <w:sz w:val="32"/>
          <w:szCs w:val="32"/>
        </w:rPr>
        <w:t>万元,比上年完成1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0372</w:t>
      </w:r>
      <w:r>
        <w:rPr>
          <w:rFonts w:hint="eastAsia" w:ascii="仿宋" w:hAnsi="仿宋" w:eastAsia="仿宋" w:cs="仿宋"/>
          <w:sz w:val="32"/>
          <w:szCs w:val="32"/>
        </w:rPr>
        <w:t>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1241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11.96</w:t>
      </w:r>
      <w:r>
        <w:rPr>
          <w:rFonts w:hint="eastAsia" w:ascii="仿宋" w:hAnsi="仿宋" w:eastAsia="仿宋" w:cs="仿宋"/>
          <w:sz w:val="32"/>
          <w:szCs w:val="32"/>
        </w:rPr>
        <w:t>%。税收比重为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63.39</w:t>
      </w:r>
      <w:r>
        <w:rPr>
          <w:rFonts w:hint="eastAsia" w:ascii="仿宋" w:hAnsi="仿宋" w:eastAsia="仿宋" w:cs="仿宋"/>
          <w:sz w:val="32"/>
          <w:szCs w:val="32"/>
        </w:rPr>
        <w:t>%，非税比重为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36.61</w:t>
      </w:r>
      <w:r>
        <w:rPr>
          <w:rFonts w:hint="eastAsia" w:ascii="仿宋" w:hAnsi="仿宋" w:eastAsia="仿宋" w:cs="仿宋"/>
          <w:sz w:val="32"/>
          <w:szCs w:val="32"/>
        </w:rPr>
        <w:t>%，非税比重比去年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37.05</w:t>
      </w:r>
      <w:r>
        <w:rPr>
          <w:rFonts w:hint="eastAsia" w:ascii="仿宋" w:hAnsi="仿宋" w:eastAsia="仿宋" w:cs="仿宋"/>
          <w:sz w:val="32"/>
          <w:szCs w:val="32"/>
        </w:rPr>
        <w:t>%有所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0.44</w:t>
      </w:r>
      <w:r>
        <w:rPr>
          <w:rFonts w:hint="eastAsia" w:ascii="仿宋" w:hAnsi="仿宋" w:eastAsia="仿宋" w:cs="仿宋"/>
          <w:sz w:val="32"/>
          <w:szCs w:val="32"/>
        </w:rPr>
        <w:t>个百分点。</w:t>
      </w:r>
    </w:p>
    <w:p w14:paraId="113C47C6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2、按收入构成区分。</w:t>
      </w:r>
      <w:r>
        <w:rPr>
          <w:rFonts w:hint="eastAsia" w:ascii="仿宋" w:hAnsi="仿宋" w:eastAsia="仿宋" w:cs="仿宋"/>
          <w:sz w:val="32"/>
          <w:szCs w:val="32"/>
        </w:rPr>
        <w:t>完成增值税收入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71509</w:t>
      </w:r>
      <w:r>
        <w:rPr>
          <w:rFonts w:hint="eastAsia" w:ascii="仿宋" w:hAnsi="仿宋" w:eastAsia="仿宋" w:cs="仿宋"/>
          <w:sz w:val="32"/>
          <w:szCs w:val="32"/>
        </w:rPr>
        <w:t>万元，比上年完成67093万元，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4416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6.58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完成企业所得税收入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11180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万元,比上年完成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13676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2496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%；完成个人所得税收入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万元,比上年完成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11.79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</w:rPr>
        <w:t>完成消费税收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39.13</w:t>
      </w:r>
      <w:r>
        <w:rPr>
          <w:rFonts w:hint="eastAsia" w:ascii="仿宋" w:hAnsi="仿宋" w:eastAsia="仿宋" w:cs="仿宋"/>
          <w:sz w:val="32"/>
          <w:szCs w:val="32"/>
        </w:rPr>
        <w:t>%；完成资源税收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11129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4862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6267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128.90</w:t>
      </w:r>
      <w:r>
        <w:rPr>
          <w:rFonts w:hint="eastAsia" w:ascii="仿宋" w:hAnsi="仿宋" w:eastAsia="仿宋" w:cs="仿宋"/>
          <w:sz w:val="32"/>
          <w:szCs w:val="32"/>
        </w:rPr>
        <w:t>%；完成城市维护建设税收入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4691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3920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19.67</w:t>
      </w:r>
      <w:r>
        <w:rPr>
          <w:rFonts w:hint="eastAsia" w:ascii="仿宋" w:hAnsi="仿宋" w:eastAsia="仿宋" w:cs="仿宋"/>
          <w:sz w:val="32"/>
          <w:szCs w:val="32"/>
        </w:rPr>
        <w:t>%；完成房产税收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6057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4078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48.53</w:t>
      </w:r>
      <w:r>
        <w:rPr>
          <w:rFonts w:hint="eastAsia" w:ascii="仿宋" w:hAnsi="仿宋" w:eastAsia="仿宋" w:cs="仿宋"/>
          <w:sz w:val="32"/>
          <w:szCs w:val="32"/>
        </w:rPr>
        <w:t>%；完成印花税收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620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67.66</w:t>
      </w:r>
      <w:r>
        <w:rPr>
          <w:rFonts w:hint="eastAsia" w:ascii="仿宋" w:hAnsi="仿宋" w:eastAsia="仿宋" w:cs="仿宋"/>
          <w:sz w:val="32"/>
          <w:szCs w:val="32"/>
        </w:rPr>
        <w:t>%；完成城镇土地使用税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4683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2266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2417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106.66</w:t>
      </w:r>
      <w:r>
        <w:rPr>
          <w:rFonts w:hint="eastAsia" w:ascii="仿宋" w:hAnsi="仿宋" w:eastAsia="仿宋" w:cs="仿宋"/>
          <w:sz w:val="32"/>
          <w:szCs w:val="32"/>
        </w:rPr>
        <w:t>%；完成土地增值税收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4170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14478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10308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71.20</w:t>
      </w:r>
      <w:r>
        <w:rPr>
          <w:rFonts w:hint="eastAsia" w:ascii="仿宋" w:hAnsi="仿宋" w:eastAsia="仿宋" w:cs="仿宋"/>
          <w:sz w:val="32"/>
          <w:szCs w:val="32"/>
        </w:rPr>
        <w:t>%；完成车船税收入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1788</w:t>
      </w:r>
      <w:r>
        <w:rPr>
          <w:rFonts w:hint="eastAsia" w:ascii="仿宋" w:hAnsi="仿宋" w:eastAsia="仿宋" w:cs="仿宋"/>
          <w:sz w:val="32"/>
          <w:szCs w:val="32"/>
        </w:rPr>
        <w:t>万元；完成耕地占用税收入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14019</w:t>
      </w:r>
      <w:r>
        <w:rPr>
          <w:rFonts w:hint="eastAsia" w:ascii="仿宋" w:hAnsi="仿宋" w:eastAsia="仿宋" w:cs="仿宋"/>
          <w:sz w:val="32"/>
          <w:szCs w:val="32"/>
        </w:rPr>
        <w:t>万元；契税收入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6649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10859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4210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38.77</w:t>
      </w:r>
      <w:r>
        <w:rPr>
          <w:rFonts w:hint="eastAsia" w:ascii="仿宋" w:hAnsi="仿宋" w:eastAsia="仿宋" w:cs="仿宋"/>
          <w:sz w:val="32"/>
          <w:szCs w:val="32"/>
        </w:rPr>
        <w:t>%；完成环境保护税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119</w:t>
      </w:r>
      <w:r>
        <w:rPr>
          <w:rFonts w:hint="eastAsia" w:ascii="仿宋" w:hAnsi="仿宋" w:eastAsia="仿宋" w:cs="仿宋"/>
          <w:sz w:val="32"/>
          <w:szCs w:val="32"/>
        </w:rPr>
        <w:t>，比上年完成1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16.78</w:t>
      </w:r>
      <w:r>
        <w:rPr>
          <w:rFonts w:hint="eastAsia" w:ascii="仿宋" w:hAnsi="仿宋" w:eastAsia="仿宋" w:cs="仿宋"/>
          <w:sz w:val="32"/>
          <w:szCs w:val="32"/>
        </w:rPr>
        <w:t>%；完成非税专项收入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5151</w:t>
      </w:r>
      <w:r>
        <w:rPr>
          <w:rFonts w:hint="eastAsia" w:ascii="仿宋" w:hAnsi="仿宋" w:eastAsia="仿宋" w:cs="仿宋"/>
          <w:sz w:val="32"/>
          <w:szCs w:val="32"/>
        </w:rPr>
        <w:t>万元，行政事业性收费收入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4850</w:t>
      </w:r>
      <w:r>
        <w:rPr>
          <w:rFonts w:hint="eastAsia" w:ascii="仿宋" w:hAnsi="仿宋" w:eastAsia="仿宋" w:cs="仿宋"/>
          <w:sz w:val="32"/>
          <w:szCs w:val="32"/>
        </w:rPr>
        <w:t>万元，罚没收入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21496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国有资源（资产）有偿使用收入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45617</w:t>
      </w:r>
      <w:r>
        <w:rPr>
          <w:rFonts w:hint="eastAsia" w:ascii="仿宋" w:hAnsi="仿宋" w:eastAsia="仿宋" w:cs="仿宋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4127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4860BD9C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3、财政支出完成情况。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年当年共实现一般预算支出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590936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为调整预算支出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601021</w:t>
      </w:r>
      <w:r>
        <w:rPr>
          <w:rFonts w:hint="eastAsia" w:ascii="仿宋" w:hAnsi="仿宋" w:eastAsia="仿宋" w:cs="仿宋"/>
          <w:sz w:val="32"/>
          <w:szCs w:val="32"/>
        </w:rPr>
        <w:t>万元的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98.32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556534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34402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%。从支出的构成来看：202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45088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11493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20.31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%；国防支出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90.24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20694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%；教育支出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100838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97535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41424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35571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607.74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%；文化体育与传媒支出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3796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118254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93786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24468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30980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31536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1.76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17954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%;城乡社区支出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34061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25819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8242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%；农林水支出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118089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115848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%；交通运输支出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16145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32518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16373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%；资源勘探信息等支出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2377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781.91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%；金融支出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万元，比去年支出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3916.67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%；自然资源海洋气象支出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7436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16342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24184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%；粮油物资支出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6183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2398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63.36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%；灾害防治及应急管理支出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3558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%；其他支出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1163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60.10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11858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5D1889D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政府性基金预算支出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105873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万元，其中: 国家电影事业发展专项资金相关支出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万元，国有土地使用权出让相关支出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17175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万元，城市基础设施配套费安排的支出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万元，污水处理费相关支出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1340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农林水相关支出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1954万元，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其他政府性基金及对应专项债务收入安排的支出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73500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彩票发行相关支出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彩票公益金相关支出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万元，地方政府专项债务付息支出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万元。上年基金结余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万元，上级补助收入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19674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万元，债务转贷收入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140400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债务还本支出51050万元，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收支相抵后，基金结余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27959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02B8CD37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三、二0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年财政收支的基本特点</w:t>
      </w:r>
    </w:p>
    <w:p w14:paraId="589BF1E5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1、强化财税征管，财政收入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略有上涨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2B82E2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在市委、市政府的正确领导下，各级财政部门狠抓收入征管，确保了全年财政收入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预期调整</w:t>
      </w:r>
      <w:r>
        <w:rPr>
          <w:rFonts w:hint="eastAsia" w:ascii="仿宋" w:hAnsi="仿宋" w:eastAsia="仿宋" w:cs="仿宋"/>
          <w:sz w:val="32"/>
          <w:szCs w:val="32"/>
        </w:rPr>
        <w:t>目标任务的圆满完成，财政收入增幅较大。一是抓控管。成立税收协控联管领导小组，着力构建和完善“政府主导、财税主管、部门配合、司法保障、社会参与”的税收协控联管机制，将地税、国税、财政三个征管系统的收入征缴纳入协控联管工作范畴，完善监控网络，加大监管力度，强化管理责任。二是严征缴。多管齐下，切实加强了财税征管力度，推行“宏观税赋分析”，实施“金税工程”，开展纳税评估，安装税控装置，着力防范和打击偷税、漏税行为，整肃了税收秩序，严格执行非税收入征管条例，加强和完善了非税网络建设，坚持“以人为本，协调发展”的科学发展观，充分发挥职能作用，优化支出结构，确保了社会各项事业的全面发展。</w:t>
      </w:r>
    </w:p>
    <w:p w14:paraId="1CFE5AD4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2、财政支出稳定增长，支出结构进一步优化</w:t>
      </w:r>
    </w:p>
    <w:p w14:paraId="0444279F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支出保持了稳定的增长势头，支出结构进一步优化，确保了社会各项事业的全面发展。一是认真落实强农惠农政策。二是大力发展医疗卫生事业，建立和完善公共卫生经费保障机制，大力整合卫生资源，加快城乡公共卫生体系建设步伐，切实解决农民就医难问题。三是逐步完善社会保障体系。</w:t>
      </w:r>
    </w:p>
    <w:p w14:paraId="13647FB6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3、财政改革稳步推进，监管机制日趋完善。</w:t>
      </w:r>
    </w:p>
    <w:p w14:paraId="64676A29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一是全面推进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预算管理一体化</w:t>
      </w:r>
      <w:r>
        <w:rPr>
          <w:rFonts w:hint="eastAsia" w:ascii="仿宋" w:hAnsi="仿宋" w:eastAsia="仿宋" w:cs="仿宋"/>
          <w:sz w:val="32"/>
          <w:szCs w:val="32"/>
        </w:rPr>
        <w:t>改革工作，将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一体化</w:t>
      </w:r>
      <w:r>
        <w:rPr>
          <w:rFonts w:hint="eastAsia" w:ascii="仿宋" w:hAnsi="仿宋" w:eastAsia="仿宋" w:cs="仿宋"/>
          <w:sz w:val="32"/>
          <w:szCs w:val="32"/>
        </w:rPr>
        <w:t>的范围覆盖到了全市所有市直预算单位。</w:t>
      </w:r>
    </w:p>
    <w:p w14:paraId="292B77AB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二是继续深化“乡财市管乡用”改革。根据沅江实际，建立健全“乡财市管乡用”改革各项配套管理制度，切实加强乡镇财政预算编制和预算执行情况的监管。</w:t>
      </w:r>
    </w:p>
    <w:p w14:paraId="3C49F2F2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三是深入开展政府集中采购改革。充分发挥政府采购政策功能，政府采购范围进一步扩大，财政资金使用效益显著提高。</w:t>
      </w:r>
    </w:p>
    <w:p w14:paraId="5AD252A1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四是切实履行财政监管职能，坚持监督与管理并重，确保财政资金的安全、高效运行。</w:t>
      </w:r>
    </w:p>
    <w:p w14:paraId="13E19444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四、财政工作中存在的问题</w:t>
      </w:r>
    </w:p>
    <w:p w14:paraId="32F83915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一是收入结构有待进一步优化</w:t>
      </w:r>
    </w:p>
    <w:p w14:paraId="0CD2F851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年，我市完成本级财政收入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162044万</w:t>
      </w:r>
      <w:r>
        <w:rPr>
          <w:rFonts w:hint="eastAsia" w:ascii="仿宋" w:hAnsi="仿宋" w:eastAsia="仿宋" w:cs="仿宋"/>
          <w:sz w:val="32"/>
          <w:szCs w:val="32"/>
        </w:rPr>
        <w:t>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149215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12829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8.60</w:t>
      </w:r>
      <w:r>
        <w:rPr>
          <w:rFonts w:hint="eastAsia" w:ascii="仿宋" w:hAnsi="仿宋" w:eastAsia="仿宋" w:cs="仿宋"/>
          <w:sz w:val="32"/>
          <w:szCs w:val="32"/>
        </w:rPr>
        <w:t>%，税收占财政收入的比重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49.86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%，比上年稍有上升，但仍需努力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AB01DE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二是支出压力较大。随着我市经济和社会事业加快发展，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市全年新增“三保”刚性支出和政府性债务利息支出以及交通、教育、疫情防控、乡村振兴等重点项目重点领域等刚性支出</w:t>
      </w:r>
      <w:r>
        <w:rPr>
          <w:rFonts w:hint="eastAsia" w:ascii="仿宋" w:hAnsi="仿宋" w:eastAsia="仿宋" w:cs="仿宋"/>
          <w:sz w:val="32"/>
          <w:szCs w:val="32"/>
        </w:rPr>
        <w:t>增加，给我市财政造成了很大的支出压力，收支矛盾较为突出。</w:t>
      </w:r>
    </w:p>
    <w:p w14:paraId="5B8DFE7E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三是财政改革的力度要进一步加大，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特别是省厅统一</w:t>
      </w:r>
      <w:r>
        <w:rPr>
          <w:rFonts w:hint="eastAsia" w:ascii="仿宋" w:hAnsi="仿宋" w:eastAsia="仿宋" w:cs="仿宋"/>
          <w:sz w:val="32"/>
          <w:szCs w:val="32"/>
        </w:rPr>
        <w:t>国库集中支付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电子化集中上线后，仍有许多需要学习和改进的地方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72DB49"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pgSz w:w="20863" w:h="14740" w:orient="landscape"/>
      <w:pgMar w:top="1803" w:right="1440" w:bottom="1803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643F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0268CAA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09A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711FFF"/>
    <w:rsid w:val="000B2BAB"/>
    <w:rsid w:val="000E1277"/>
    <w:rsid w:val="00210E39"/>
    <w:rsid w:val="0026670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A96B04"/>
    <w:rsid w:val="00C05651"/>
    <w:rsid w:val="00C12A24"/>
    <w:rsid w:val="00C27217"/>
    <w:rsid w:val="00CF379D"/>
    <w:rsid w:val="00CF74FA"/>
    <w:rsid w:val="00D52BE4"/>
    <w:rsid w:val="00DA6DCD"/>
    <w:rsid w:val="00E2752B"/>
    <w:rsid w:val="00F44257"/>
    <w:rsid w:val="04067CD3"/>
    <w:rsid w:val="04DF3AC0"/>
    <w:rsid w:val="05C807C9"/>
    <w:rsid w:val="07746427"/>
    <w:rsid w:val="080441C2"/>
    <w:rsid w:val="0C7E0879"/>
    <w:rsid w:val="0EBA76E9"/>
    <w:rsid w:val="111C188F"/>
    <w:rsid w:val="11F5637B"/>
    <w:rsid w:val="13CA230C"/>
    <w:rsid w:val="13FD740D"/>
    <w:rsid w:val="15436065"/>
    <w:rsid w:val="156E68C1"/>
    <w:rsid w:val="193A68C8"/>
    <w:rsid w:val="1A352368"/>
    <w:rsid w:val="1AC32947"/>
    <w:rsid w:val="1B1F5B70"/>
    <w:rsid w:val="1E786C85"/>
    <w:rsid w:val="1F6108FB"/>
    <w:rsid w:val="213E42D2"/>
    <w:rsid w:val="22040184"/>
    <w:rsid w:val="23D53DE9"/>
    <w:rsid w:val="24933135"/>
    <w:rsid w:val="24D537B8"/>
    <w:rsid w:val="24FD2D39"/>
    <w:rsid w:val="269456EF"/>
    <w:rsid w:val="28FA1E6A"/>
    <w:rsid w:val="2B091B55"/>
    <w:rsid w:val="2BB369DB"/>
    <w:rsid w:val="3397572E"/>
    <w:rsid w:val="37FB709F"/>
    <w:rsid w:val="3BAF127E"/>
    <w:rsid w:val="3E37414A"/>
    <w:rsid w:val="41792626"/>
    <w:rsid w:val="485A1255"/>
    <w:rsid w:val="491C2048"/>
    <w:rsid w:val="4AE838EB"/>
    <w:rsid w:val="4DE909B1"/>
    <w:rsid w:val="4E6F2527"/>
    <w:rsid w:val="4F2C641E"/>
    <w:rsid w:val="4F671670"/>
    <w:rsid w:val="50616E83"/>
    <w:rsid w:val="506A5D0B"/>
    <w:rsid w:val="50951C17"/>
    <w:rsid w:val="50E77189"/>
    <w:rsid w:val="5105175F"/>
    <w:rsid w:val="52246F0F"/>
    <w:rsid w:val="52B0453B"/>
    <w:rsid w:val="53231A63"/>
    <w:rsid w:val="565829D0"/>
    <w:rsid w:val="565A2510"/>
    <w:rsid w:val="57B5771E"/>
    <w:rsid w:val="57E411DB"/>
    <w:rsid w:val="5BCD28AA"/>
    <w:rsid w:val="5C47619F"/>
    <w:rsid w:val="5C89757F"/>
    <w:rsid w:val="5DE472FE"/>
    <w:rsid w:val="606D2F4C"/>
    <w:rsid w:val="63896B77"/>
    <w:rsid w:val="64A230D4"/>
    <w:rsid w:val="64B17184"/>
    <w:rsid w:val="66BF7027"/>
    <w:rsid w:val="68682819"/>
    <w:rsid w:val="6A670435"/>
    <w:rsid w:val="6EF708B3"/>
    <w:rsid w:val="720F0AE2"/>
    <w:rsid w:val="73380A67"/>
    <w:rsid w:val="735D5FD3"/>
    <w:rsid w:val="77023D2A"/>
    <w:rsid w:val="78295B36"/>
    <w:rsid w:val="79867A18"/>
    <w:rsid w:val="7C75015C"/>
    <w:rsid w:val="7E932097"/>
    <w:rsid w:val="7FA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2946</Words>
  <Characters>3695</Characters>
  <Lines>38</Lines>
  <Paragraphs>10</Paragraphs>
  <TotalTime>1</TotalTime>
  <ScaleCrop>false</ScaleCrop>
  <LinksUpToDate>false</LinksUpToDate>
  <CharactersWithSpaces>3697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WPS_李中秋</cp:lastModifiedBy>
  <cp:lastPrinted>2019-05-14T03:51:00Z</cp:lastPrinted>
  <dcterms:modified xsi:type="dcterms:W3CDTF">2025-10-24T08:55:31Z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5BEC56609E044F28B24F24E6E3961E28</vt:lpwstr>
  </property>
  <property fmtid="{D5CDD505-2E9C-101B-9397-08002B2CF9AE}" pid="4" name="KSOTemplateDocerSaveRecord">
    <vt:lpwstr>eyJoZGlkIjoiMjU3ZTI0ZTYzOTYyYzQ2NDNlNDM0MjUzNTEwMDE2OTYiLCJ1c2VySWQiOiIxNDE2OTIxMjg4In0=</vt:lpwstr>
  </property>
</Properties>
</file>