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共青团沅江市委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共青团沅江市委</w:t>
      </w:r>
      <w:r>
        <w:rPr>
          <w:rFonts w:eastAsia="黑体"/>
          <w:sz w:val="36"/>
          <w:szCs w:val="36"/>
        </w:rPr>
        <w:t>：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eastAsia="黑体"/>
          <w:sz w:val="36"/>
          <w:szCs w:val="36"/>
          <w:u w:val="single"/>
        </w:rPr>
        <w:t>（盖章）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   </w:t>
      </w:r>
    </w:p>
    <w:p>
      <w:pPr>
        <w:ind w:firstLine="3240" w:firstLineChars="900"/>
        <w:jc w:val="both"/>
        <w:rPr>
          <w:rFonts w:hint="eastAsia" w:eastAsia="黑体"/>
          <w:sz w:val="36"/>
          <w:szCs w:val="36"/>
          <w:u w:val="none"/>
          <w:lang w:val="en-US" w:eastAsia="zh-CN"/>
        </w:rPr>
      </w:pPr>
    </w:p>
    <w:p>
      <w:pPr>
        <w:ind w:firstLine="3240" w:firstLineChars="900"/>
        <w:jc w:val="both"/>
        <w:rPr>
          <w:rFonts w:hint="default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u w:val="none"/>
          <w:lang w:val="en-US" w:eastAsia="zh-CN"/>
        </w:rPr>
        <w:t>2025年5月19日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eastAsia="zh-CN"/>
        </w:rPr>
        <w:t>2024</w:t>
      </w:r>
      <w:r>
        <w:rPr>
          <w:rFonts w:hint="eastAsia" w:eastAsia="黑体"/>
          <w:sz w:val="44"/>
          <w:szCs w:val="44"/>
        </w:rPr>
        <w:t>年度</w:t>
      </w:r>
      <w:r>
        <w:rPr>
          <w:rFonts w:hint="eastAsia" w:eastAsia="黑体"/>
          <w:sz w:val="44"/>
          <w:szCs w:val="44"/>
          <w:lang w:val="en-US" w:eastAsia="zh-CN"/>
        </w:rPr>
        <w:t>共青团沅江市委</w:t>
      </w:r>
      <w:r>
        <w:rPr>
          <w:rFonts w:hint="eastAsia" w:eastAsia="黑体"/>
          <w:sz w:val="44"/>
          <w:szCs w:val="44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eastAsia="黑体"/>
          <w:sz w:val="32"/>
          <w:szCs w:val="32"/>
        </w:rPr>
      </w:pPr>
      <w:r>
        <w:rPr>
          <w:rFonts w:hint="eastAsia" w:ascii="Calibri" w:hAnsi="Calibri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（一）部门（单位）基本情况及2024年度本部门(单位)履职情况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1.部门（单位）基本情况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（1）主要职能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领导全市共青团工作，组织全市共青团组织围绕改革、发展、稳定的大局开展工作，在政治、经济、文化等活动中发挥党的助手作用。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围绕市委、市政府中心工作，推进全市青少年精神文明建设；负责指导并组织实施全市青少年的思想理论教育、宣传文化活动，培养、选拔、推荐、表彰优秀青少年；指导全市志愿者工作的开展。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全市共青团工作和青年工作的理论研究；向市委、市政府反映青少年思想状况，参与协调处理各种与青少年利益相关的工作；对青少年工作中的重大问题提出立法建议，参与有关全市性青少年法规的起草、实施、监督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负责研究指导全市团的组织建设和干部队伍建设，推进全市团的基层组织建设；协助党组织管理区县局级单位团委；指导全市共青团组织协助有关部门开展青年人力资源开发工作。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负责全市青年统战工作。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负责全市共青团系统外事工作和青少年对外交流工作。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指导和帮助市青联、市学联、市少先队工作委员会开展工作；协助有关部门对所主管的社会团体进行监督管理。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负责团市委直属企事业单位的管理工作；筹措青少年事业发展经费。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承办市委、市政府和团省委交办的其他事项。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（2）机构情况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为正科级参公事业单位，归口组织部管理。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有公务员5名。其中书记1名，副书记2名，人员情况无变动。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2.2024年度本部门(单位)履职情况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（1）坚持对党忠诚、为党育人，“听党话、跟党走”的青春旋律更加高昂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思想教育。认真组织市属团组织学习宣传贯彻党的二十大、二十届三中全会精神、习近平总书记在湖南考察时的重要讲话和指示精神、习近平总书记五四青年节对全国广大青年寄语精神等，用党的科学理论武装青年。丰富载体形式。整合沅江红色绿色古色资源，用好青年之家等团属阵地，开展“缅怀革命先烈”红色教育活动、“书香沅江 ‘青’廉同行”青春读书会、“书香漂流”等青少年活动，用党的初心使命感召青年。联合沅江市检察院、湖南省南竹山农业发展集团有限公司建设未成年人实践帮教基地，丰富实践教育载体。突出榜样引领。打造“沅来有为·青春闪光”典型选树品牌，五四青年节选树本级两红两优、向上向善好青年，五四奖章个人、集体等45个，其中新兴青年个人和集体4个；4个个人和集体获评益阳共青团两红两优奖项，3个个人荣获2024年益阳市少先队辅导员专业技能大赛奖项。制作五四主题宣传片，青年典型出镜讲述青春感悟，通过“沅江发布”等进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（2）坚持围绕中心、服务大局，“请党放心、强国有我”的青春担当更加彰显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基层治理中勇挑重担，发布“沅江河小青”IP形象，常态化组织“河小青”队伍开展净滩护河、环保宣传活动等各类活动200余场次，助力生态环境保护；持续开展社区青春行动，连续四年护航中、高考；16支志愿服务队、青年突击队，8名志愿者获“扫雪除冰”“暖冬行动”市级优秀嘉许，2支志愿服务队、1名志愿者获“暖冬行动”省级嘉许，持续擦亮“青春沅梦人”志愿服务品牌。在防汛救灾中冲锋在前。组织全市各级团青组织“闻汛而动”，组建青年突击队85支1147人，青年志愿者74支1250人；联合沅江市青联、市爱心志愿者协会奔赴一线开展物资慰问累计超3万元。在沅江的洞庭湖防汛堤坝上，有“才下考场又上防汛战场”的00后，有“返乡遇汛情，响应号召上一线”的返乡大学生，有“驱车600公里驰援家乡”的沅江籍在外青年，沅江青年在防汛救灾中用挺膺担当绘就了最美的青春底色，相关事迹获新华社、半月谈、新湖南等主流媒体宣传报道。在推动高质量发展中积极作为。举办“青春心向党 建功新时代”沅江市青年演说比赛，43名来自各行各业的80、90、00后青年用青言青语讲述青年助力高质量发展的青春故事，优秀选手获聘为“沅来有理”青年理论宣讲团成员。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（3）坚持扎根青年、服务青年，“对青年更友好、让青年更有为”的青春口号更加响亮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推动湖南省青年发展型县域试点建设为抓手，塑造对青年友好的县域形象。高标准召开沅江市青年联合会第四届委员会第一次全体会议，选举新一届常委、主席班子，为推进青年工作高质量发展打下坚实基础。聚焦青年“成长成才”搭建平台。丰富拓展“青年之家”建设，城区“禾堂书吧”“小河咀优度乡村音乐”“禾堂阅舍村民书屋”“庭前·青年文创中心”等青年之家成为青年休闲交友的有效阵地；依托“青年之家”开展益阳市首期“点单式”“青年夜校”，为青年“白天上班、晚上学艺”创造平台，年内累计开展6期；举办第二届“水城春约”汉服文化活动，展传统华服之美。聚焦青年“急难愁盼”精准发力。开展“智汇潇湘 才聚沅江”活动，配合市委组织部、市住保中心完成青年人才公寓和人才驿站建设，首批22名青年“拎包入住”公寓。开展“湘亲湘爱 沅定520”2024年婚姻登记集体颁证仪式，共计办理结婚登记青年50对；开展“沅来沅聚 湘亲湘爱”沅江市职工交友联谊活动， 2024“沅来有你” 沅江市“七夕”专场青年交友联谊活动，140余名男女青年参加，现场牵手成功7对。联合沅江高新区开展线上“团团招聘”直播带岗；开展大学生“返家乡”社会实践活动，募集岗位60余个，为100余名返乡大学生提供政务实习、职场体验、搭建交流平台等。聚焦青少年“合法权益”全力维护。持续开展“利剑护蕾”行动，团沅江市委本级已开展“防性侵”“防溺水”“普法宣传”等各类活动15场次；“七彩假期”连续三年实现镇（街道）暑托班点位全覆盖，2024年开展点位13个，服务青少年1000余名；拓展“沅梦希望小屋”援建项目，新改建10间，累计改造完成27间，年内资助困难学生217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部门(单位)年度整体支出绩效目标，专项资金绩效目标、其他项目支出绩效目标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部门(单位)年度整体支出绩效目标：贯彻执行党和国家有关青少年工作的方针政策，围绕中心，服务大局，动员和组织广大青少年参与改革和经济建设。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专项资金绩效目标：保障机关运转，提供服务。保证乡镇团委工作开展。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度一般公共预算基本支出66.02万元。其中：人员经费57.76万元，占比87.5%，主要包括：基本工资、津贴补贴、奖金、绩效工资、机关事业单位基本养老保险缴费、职工基本医疗保险缴费、其他社会保险缴费、住房公积金、生活补助、奖励金以及其他对个人和家庭的补助资金；公用经费8.27万元，占比12.5%，主要包括：办公费、印刷费、差旅费等行政运行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（二）</w:t>
      </w: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2024年度本单位项目支出40.48万元。项目支出中包含工资福利支出，商品和服务支出。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7" w:firstLineChars="196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无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7" w:firstLineChars="196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7" w:firstLineChars="196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96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1. 支出规模与结构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青少年专项资金的支出规模合理，且资金结构明晰。支出主要集中在青少年发展相关的重点领域，如教育、培训、活动组织等。各项支出均按照预算进行，没有超出预算范围。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2. 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专项资金的使用严格遵循了团市委的相关规定和财务管理制度。所有支出均用于支持青少年事业的发展，没有出现挪用、滥用资金的情况。同时，我们严格按照预算执行，确保了资金使用的合规性和有效性。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3. 项目效果评估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通过定期的项目效果评估，我们发现青少年专项资金支持的项目均取得了显著成效。例如，支持的教育培训项目提升了青少年的知识和技能，组织的活动有效增强了青少年的社会责任感和团队协作能力。这些成效不仅体现在青少年的个人成长上，也对社会产生了积极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4. 绩效指标完成情况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根据设定的绩效指标，我们对专项资金的使用效果进行了量化评估。各项指标均达到了预期目标，甚至部分指标超额完成。这表明专项资金的使用是高效和有针对性的。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虽然整体绩效情况良好，但我们也发现了一些问题。例如，预算执行的统筹性有待进一步加强，因项目实施受各种原因影响导致进度慢，预算执行进度也会有所影响。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展望未来，我们将继续加强青少年专项资金的管理和使用，确保资金能够更有效地支持青少年事业的发展。同时，我们也将根据实际情况调整资金使用策略，以更好地满足青少年的需求。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九</w:t>
      </w:r>
      <w:r>
        <w:rPr>
          <w:rFonts w:hint="eastAsia" w:ascii="Calibri" w:hAnsi="Calibri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eastAsia="黑体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严格按照预算绩效管理要求，认真贯彻国家和省、市关于预算绩效管理工作的有关要求，确定部门预算项目和预算额度，清晰描述预算项目开支范围和内容，确定预算项目的绩效目标、绩效指标和评价标准，同时保证公开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1B45C"/>
    <w:multiLevelType w:val="singleLevel"/>
    <w:tmpl w:val="E901B45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ZkMTg3YjcyMjdjNTg1M2ZkOTE1NDgyZGVmZjAifQ=="/>
  </w:docVars>
  <w:rsids>
    <w:rsidRoot w:val="51A61FED"/>
    <w:rsid w:val="04BD5D20"/>
    <w:rsid w:val="050B0AD1"/>
    <w:rsid w:val="07C75183"/>
    <w:rsid w:val="1B290E5A"/>
    <w:rsid w:val="1E354D00"/>
    <w:rsid w:val="215D225D"/>
    <w:rsid w:val="25A16BBC"/>
    <w:rsid w:val="2ED7364E"/>
    <w:rsid w:val="45A57BAB"/>
    <w:rsid w:val="46366A55"/>
    <w:rsid w:val="4FE64413"/>
    <w:rsid w:val="51A61FED"/>
    <w:rsid w:val="52AD62F0"/>
    <w:rsid w:val="57323268"/>
    <w:rsid w:val="5FF24F59"/>
    <w:rsid w:val="6CC12C6C"/>
    <w:rsid w:val="6EC72090"/>
    <w:rsid w:val="70AA61E6"/>
    <w:rsid w:val="76402E54"/>
    <w:rsid w:val="79825532"/>
    <w:rsid w:val="7B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3447</Words>
  <Characters>3549</Characters>
  <Lines>0</Lines>
  <Paragraphs>0</Paragraphs>
  <TotalTime>124</TotalTime>
  <ScaleCrop>false</ScaleCrop>
  <LinksUpToDate>false</LinksUpToDate>
  <CharactersWithSpaces>3580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2024-05-17T06:20:00Z</dcterms:created>
  <dc:creator>共青团沅江市委</dc:creator>
  <cp:lastModifiedBy>Administrator</cp:lastModifiedBy>
  <cp:lastPrinted>2025-05-20T08:33:00Z</cp:lastPrinted>
  <dcterms:modified xsi:type="dcterms:W3CDTF">2025-05-20T09:42:16Z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1B3029200E1747A0910E50C96BCB0698_11</vt:lpwstr>
  </property>
  <property fmtid="{D5CDD505-2E9C-101B-9397-08002B2CF9AE}" pid="4" name="KSOTemplateDocerSaveRecord">
    <vt:lpwstr>eyJoZGlkIjoiZDg2YzhiOWU0NGU3YWNhOWU3M2JkOWRhMThkZTM1ZmIiLCJ1c2VySWQiOiI0MTQ0NjUwMzkifQ==</vt:lpwstr>
  </property>
</Properties>
</file>