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3606C">
      <w:pPr>
        <w:pStyle w:val="15"/>
        <w:jc w:val="both"/>
        <w:rPr>
          <w:rFonts w:hAnsi="黑体"/>
          <w:sz w:val="36"/>
          <w:szCs w:val="36"/>
        </w:rPr>
      </w:pPr>
      <w:r>
        <w:rPr>
          <w:rFonts w:hint="eastAsia" w:hAnsi="黑体"/>
          <w:sz w:val="36"/>
          <w:szCs w:val="36"/>
        </w:rPr>
        <w:t>附件1</w:t>
      </w:r>
    </w:p>
    <w:p w14:paraId="57642C45">
      <w:pPr>
        <w:pStyle w:val="15"/>
        <w:jc w:val="center"/>
        <w:rPr>
          <w:rFonts w:ascii="Times New Roman" w:hAnsi="Times New Roman" w:cs="Times New Roman"/>
          <w:sz w:val="56"/>
          <w:szCs w:val="56"/>
        </w:rPr>
      </w:pPr>
    </w:p>
    <w:p w14:paraId="3B986BCF">
      <w:pPr>
        <w:pStyle w:val="15"/>
        <w:jc w:val="center"/>
        <w:rPr>
          <w:rFonts w:ascii="Times New Roman" w:hAnsi="Times New Roman" w:cs="Times New Roman"/>
          <w:sz w:val="84"/>
          <w:szCs w:val="84"/>
        </w:rPr>
      </w:pPr>
    </w:p>
    <w:p w14:paraId="708BEF23">
      <w:pPr>
        <w:pStyle w:val="15"/>
        <w:jc w:val="center"/>
        <w:rPr>
          <w:rFonts w:ascii="Times New Roman" w:hAnsi="Times New Roman" w:cs="Times New Roman"/>
          <w:sz w:val="84"/>
          <w:szCs w:val="84"/>
        </w:rPr>
      </w:pPr>
    </w:p>
    <w:p w14:paraId="5A1C5F35">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7DAD3BD">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沅江市文化市场综合行政执法大队</w:t>
      </w:r>
      <w:r>
        <w:rPr>
          <w:rFonts w:ascii="Times New Roman" w:hAnsi="Times New Roman" w:eastAsia="方正小标宋简体" w:cs="Times New Roman"/>
          <w:sz w:val="72"/>
          <w:szCs w:val="72"/>
        </w:rPr>
        <w:t>部门决算</w:t>
      </w:r>
    </w:p>
    <w:p w14:paraId="7DF40B0E">
      <w:pPr>
        <w:pStyle w:val="15"/>
        <w:jc w:val="center"/>
        <w:rPr>
          <w:rFonts w:ascii="Times New Roman" w:hAnsi="Times New Roman" w:eastAsia="方正小标宋_GBK" w:cs="Times New Roman"/>
          <w:sz w:val="56"/>
          <w:szCs w:val="56"/>
        </w:rPr>
      </w:pPr>
    </w:p>
    <w:p w14:paraId="110B6601">
      <w:pPr>
        <w:pStyle w:val="15"/>
        <w:jc w:val="center"/>
        <w:rPr>
          <w:rFonts w:ascii="Times New Roman" w:hAnsi="Times New Roman" w:cs="Times New Roman"/>
          <w:sz w:val="56"/>
          <w:szCs w:val="56"/>
        </w:rPr>
      </w:pPr>
    </w:p>
    <w:p w14:paraId="33690BC3">
      <w:pPr>
        <w:pStyle w:val="15"/>
        <w:rPr>
          <w:rFonts w:ascii="Times New Roman" w:hAnsi="Times New Roman" w:cs="Times New Roman"/>
          <w:sz w:val="56"/>
          <w:szCs w:val="56"/>
        </w:rPr>
      </w:pPr>
    </w:p>
    <w:p w14:paraId="57951BB5">
      <w:pPr>
        <w:pStyle w:val="15"/>
        <w:jc w:val="center"/>
        <w:rPr>
          <w:rFonts w:ascii="Times New Roman" w:hAnsi="Times New Roman" w:cs="Times New Roman"/>
          <w:sz w:val="32"/>
          <w:szCs w:val="32"/>
        </w:rPr>
      </w:pPr>
    </w:p>
    <w:p w14:paraId="55CC89AA">
      <w:pPr>
        <w:pStyle w:val="15"/>
        <w:jc w:val="center"/>
        <w:rPr>
          <w:rFonts w:ascii="Times New Roman" w:hAnsi="Times New Roman" w:cs="Times New Roman"/>
          <w:sz w:val="32"/>
          <w:szCs w:val="32"/>
        </w:rPr>
      </w:pPr>
    </w:p>
    <w:p w14:paraId="393860A2">
      <w:pPr>
        <w:pStyle w:val="15"/>
        <w:jc w:val="center"/>
        <w:rPr>
          <w:rFonts w:ascii="Times New Roman" w:hAnsi="Times New Roman" w:cs="Times New Roman"/>
          <w:sz w:val="32"/>
          <w:szCs w:val="32"/>
        </w:rPr>
      </w:pPr>
    </w:p>
    <w:p w14:paraId="288FC3F2">
      <w:pPr>
        <w:pStyle w:val="15"/>
        <w:jc w:val="center"/>
        <w:rPr>
          <w:rFonts w:ascii="Times New Roman" w:hAnsi="Times New Roman" w:cs="Times New Roman"/>
          <w:sz w:val="32"/>
          <w:szCs w:val="32"/>
        </w:rPr>
      </w:pPr>
    </w:p>
    <w:p w14:paraId="719C8772">
      <w:pPr>
        <w:pStyle w:val="15"/>
        <w:jc w:val="center"/>
        <w:rPr>
          <w:rFonts w:ascii="Times New Roman" w:hAnsi="Times New Roman" w:cs="Times New Roman"/>
          <w:sz w:val="32"/>
          <w:szCs w:val="32"/>
        </w:rPr>
      </w:pPr>
    </w:p>
    <w:p w14:paraId="2584F111">
      <w:pPr>
        <w:pStyle w:val="15"/>
        <w:jc w:val="center"/>
        <w:rPr>
          <w:rFonts w:ascii="Times New Roman" w:hAnsi="Times New Roman" w:cs="Times New Roman"/>
          <w:sz w:val="32"/>
          <w:szCs w:val="32"/>
        </w:rPr>
      </w:pPr>
    </w:p>
    <w:p w14:paraId="5ACA8B4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82ACA2B">
      <w:pPr>
        <w:pStyle w:val="15"/>
        <w:spacing w:line="600" w:lineRule="exact"/>
        <w:jc w:val="both"/>
        <w:rPr>
          <w:rFonts w:ascii="Times New Roman" w:hAnsi="Times New Roman" w:cs="Times New Roman"/>
          <w:b/>
          <w:sz w:val="36"/>
          <w:szCs w:val="28"/>
        </w:rPr>
      </w:pPr>
    </w:p>
    <w:p w14:paraId="753BA08D">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C26ECEE">
      <w:pPr>
        <w:pStyle w:val="15"/>
        <w:spacing w:line="600" w:lineRule="exact"/>
        <w:jc w:val="center"/>
        <w:rPr>
          <w:rFonts w:ascii="Times New Roman" w:hAnsi="Times New Roman" w:cs="Times New Roman"/>
          <w:b/>
          <w:sz w:val="36"/>
          <w:szCs w:val="28"/>
        </w:rPr>
      </w:pPr>
    </w:p>
    <w:p w14:paraId="3BCE573D">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沅江市文化市场综合行政执法大队</w:t>
      </w:r>
      <w:r>
        <w:rPr>
          <w:rFonts w:ascii="Times New Roman" w:hAnsi="Times New Roman" w:cs="Times New Roman"/>
          <w:bCs/>
          <w:sz w:val="32"/>
          <w:szCs w:val="32"/>
        </w:rPr>
        <w:t>概况</w:t>
      </w:r>
    </w:p>
    <w:p w14:paraId="1232F71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3CD201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7A7CADA">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5DAC6C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BB42C6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6DE2ED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0E4D1E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6D5830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D8A5E6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0ECE53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BC6F6F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CB2287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75BBC1C">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3C9FF6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70850F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A6672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5BB3D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A4EA75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6985F5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9CE22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42ADB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01C752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EFE9A6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930B1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F2C51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FD424E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083EC2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8F6FFB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93DA00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D381F08">
      <w:pPr>
        <w:pStyle w:val="15"/>
        <w:spacing w:line="600" w:lineRule="exact"/>
        <w:rPr>
          <w:rFonts w:ascii="Times New Roman" w:hAnsi="Times New Roman" w:cs="Times New Roman"/>
          <w:bCs/>
          <w:sz w:val="28"/>
          <w:szCs w:val="28"/>
        </w:rPr>
      </w:pPr>
    </w:p>
    <w:p w14:paraId="16556395">
      <w:pPr>
        <w:jc w:val="center"/>
        <w:rPr>
          <w:rFonts w:ascii="Times New Roman" w:hAnsi="Times New Roman" w:cs="Times New Roman"/>
          <w:sz w:val="72"/>
          <w:szCs w:val="72"/>
        </w:rPr>
      </w:pPr>
    </w:p>
    <w:p w14:paraId="02111554">
      <w:pPr>
        <w:jc w:val="center"/>
        <w:rPr>
          <w:rFonts w:ascii="Times New Roman" w:hAnsi="Times New Roman" w:cs="Times New Roman"/>
          <w:sz w:val="72"/>
          <w:szCs w:val="72"/>
        </w:rPr>
      </w:pPr>
    </w:p>
    <w:p w14:paraId="4C4E691C">
      <w:pPr>
        <w:jc w:val="center"/>
        <w:rPr>
          <w:rFonts w:ascii="Times New Roman" w:hAnsi="Times New Roman" w:cs="Times New Roman"/>
          <w:sz w:val="72"/>
          <w:szCs w:val="72"/>
        </w:rPr>
      </w:pPr>
    </w:p>
    <w:p w14:paraId="62DA29F1">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DF8AD07">
      <w:pPr>
        <w:rPr>
          <w:rFonts w:ascii="Times New Roman" w:hAnsi="Times New Roman" w:eastAsia="方正小标宋_GBK" w:cs="Times New Roman"/>
          <w:sz w:val="72"/>
          <w:szCs w:val="72"/>
        </w:rPr>
      </w:pPr>
    </w:p>
    <w:p w14:paraId="790EBE5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82E10A6">
      <w:pPr>
        <w:pStyle w:val="15"/>
        <w:spacing w:line="360" w:lineRule="auto"/>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沅江市文化市场综合行政执法大队</w:t>
      </w:r>
    </w:p>
    <w:p w14:paraId="0AAD46F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概况</w:t>
      </w:r>
    </w:p>
    <w:p w14:paraId="0553DB49">
      <w:pPr>
        <w:pStyle w:val="4"/>
        <w:ind w:left="0" w:leftChars="0" w:firstLine="0" w:firstLineChars="0"/>
        <w:rPr>
          <w:rFonts w:ascii="Times New Roman" w:hAnsi="Times New Roman" w:cs="Times New Roman"/>
        </w:rPr>
      </w:pPr>
    </w:p>
    <w:p w14:paraId="1234334E">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CFC711B">
      <w:pPr>
        <w:snapToGrid w:val="0"/>
        <w:spacing w:line="360" w:lineRule="auto"/>
        <w:ind w:firstLine="640" w:firstLineChars="200"/>
        <w:rPr>
          <w:rFonts w:hint="eastAsia" w:ascii="仿宋_GB2312" w:hAnsi="仿宋" w:eastAsia="仿宋_GB2312"/>
          <w:sz w:val="32"/>
          <w:szCs w:val="32"/>
        </w:rPr>
      </w:pPr>
      <w:r>
        <w:rPr>
          <w:rFonts w:ascii="Times New Roman" w:hAnsi="Times New Roman" w:eastAsia="仿宋_GB2312" w:cs="Times New Roman"/>
          <w:sz w:val="32"/>
          <w:szCs w:val="32"/>
        </w:rPr>
        <w:t>（一）</w:t>
      </w:r>
      <w:r>
        <w:rPr>
          <w:rFonts w:hint="eastAsia" w:ascii="仿宋_GB2312" w:hAnsi="仿宋" w:eastAsia="仿宋_GB2312"/>
          <w:sz w:val="32"/>
          <w:szCs w:val="32"/>
        </w:rPr>
        <w:t>贯彻执行党和国家有关文化、旅游、文物、出版、广播电视、电影、体育市场管理的法律法规和方针、政策；</w:t>
      </w:r>
    </w:p>
    <w:p w14:paraId="66B07C07">
      <w:pPr>
        <w:snapToGrid w:val="0"/>
        <w:spacing w:line="360" w:lineRule="auto"/>
        <w:ind w:firstLine="640" w:firstLineChars="200"/>
        <w:rPr>
          <w:rFonts w:hint="eastAsia" w:ascii="仿宋_GB2312" w:hAnsi="仿宋" w:eastAsia="仿宋_GB2312"/>
          <w:sz w:val="32"/>
          <w:szCs w:val="32"/>
        </w:rPr>
      </w:pPr>
      <w:r>
        <w:rPr>
          <w:rFonts w:ascii="Times New Roman" w:hAnsi="Times New Roman" w:eastAsia="仿宋_GB2312" w:cs="Times New Roman"/>
          <w:sz w:val="32"/>
          <w:szCs w:val="32"/>
        </w:rPr>
        <w:t>（二）</w:t>
      </w:r>
      <w:r>
        <w:rPr>
          <w:rFonts w:hint="eastAsia" w:ascii="仿宋_GB2312" w:hAnsi="仿宋" w:eastAsia="仿宋_GB2312"/>
          <w:sz w:val="32"/>
          <w:szCs w:val="32"/>
        </w:rPr>
        <w:t>负责全市文化市场综合行政执法工作；</w:t>
      </w:r>
    </w:p>
    <w:p w14:paraId="0AC770F9">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lang w:eastAsia="zh-CN"/>
        </w:rPr>
        <w:t>）</w:t>
      </w:r>
      <w:r>
        <w:rPr>
          <w:rFonts w:hint="eastAsia" w:ascii="仿宋_GB2312" w:hAnsi="仿宋" w:eastAsia="仿宋_GB2312"/>
          <w:sz w:val="32"/>
          <w:szCs w:val="32"/>
        </w:rPr>
        <w:t>承担市“扫黄打非”工作领导小组办公室交办的工作；</w:t>
      </w:r>
    </w:p>
    <w:p w14:paraId="048A9B1F">
      <w:pPr>
        <w:snapToGrid w:val="0"/>
        <w:spacing w:line="360" w:lineRule="auto"/>
        <w:ind w:firstLine="640" w:firstLineChars="200"/>
        <w:rPr>
          <w:rFonts w:ascii="Times New Roman" w:hAnsi="Times New Roman" w:eastAsia="仿宋_GB2312" w:cs="Times New Roman"/>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承担市委宣传部和市新闻出版局交办的工作</w:t>
      </w:r>
    </w:p>
    <w:p w14:paraId="0D7BFE0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6CCFFDC">
      <w:pPr>
        <w:widowControl/>
        <w:spacing w:line="600" w:lineRule="exact"/>
        <w:rPr>
          <w:rFonts w:hint="eastAsia" w:ascii="仿宋" w:hAnsi="仿宋" w:eastAsia="仿宋" w:cs="仿宋"/>
          <w:color w:val="auto"/>
          <w:sz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沅江市文化市场综合行政执法大队</w:t>
      </w:r>
      <w:r>
        <w:rPr>
          <w:rFonts w:ascii="Times New Roman" w:hAnsi="Times New Roman" w:eastAsia="仿宋_GB2312" w:cs="Times New Roman"/>
          <w:bCs/>
          <w:kern w:val="0"/>
          <w:sz w:val="32"/>
          <w:szCs w:val="32"/>
        </w:rPr>
        <w:t>内设机构包括：</w:t>
      </w:r>
      <w:r>
        <w:rPr>
          <w:rFonts w:hint="eastAsia" w:ascii="仿宋" w:hAnsi="仿宋" w:eastAsia="仿宋" w:cs="仿宋"/>
          <w:color w:val="auto"/>
          <w:sz w:val="32"/>
          <w:lang w:val="en-US" w:eastAsia="zh-CN"/>
        </w:rPr>
        <w:t>网吧</w:t>
      </w:r>
      <w:r>
        <w:rPr>
          <w:rFonts w:hint="eastAsia" w:ascii="仿宋" w:hAnsi="仿宋" w:eastAsia="仿宋" w:cs="仿宋"/>
          <w:color w:val="auto"/>
          <w:sz w:val="32"/>
        </w:rPr>
        <w:t>中队、</w:t>
      </w:r>
      <w:r>
        <w:rPr>
          <w:rFonts w:hint="eastAsia" w:ascii="仿宋" w:hAnsi="仿宋" w:eastAsia="仿宋" w:cs="仿宋"/>
          <w:color w:val="auto"/>
          <w:sz w:val="32"/>
          <w:lang w:val="en-US" w:eastAsia="zh-CN"/>
        </w:rPr>
        <w:t>旅游体育</w:t>
      </w:r>
      <w:r>
        <w:rPr>
          <w:rFonts w:hint="eastAsia" w:ascii="仿宋" w:hAnsi="仿宋" w:eastAsia="仿宋" w:cs="仿宋"/>
          <w:color w:val="auto"/>
          <w:sz w:val="32"/>
        </w:rPr>
        <w:t>中队、</w:t>
      </w:r>
      <w:r>
        <w:rPr>
          <w:rFonts w:hint="eastAsia" w:ascii="仿宋" w:hAnsi="仿宋" w:eastAsia="仿宋" w:cs="仿宋"/>
          <w:color w:val="auto"/>
          <w:sz w:val="32"/>
          <w:lang w:val="en-US" w:eastAsia="zh-CN"/>
        </w:rPr>
        <w:t>新闻出版</w:t>
      </w:r>
      <w:r>
        <w:rPr>
          <w:rFonts w:hint="eastAsia" w:ascii="仿宋" w:hAnsi="仿宋" w:eastAsia="仿宋" w:cs="仿宋"/>
          <w:color w:val="auto"/>
          <w:sz w:val="32"/>
        </w:rPr>
        <w:t>中队、</w:t>
      </w:r>
      <w:r>
        <w:rPr>
          <w:rFonts w:hint="eastAsia" w:ascii="仿宋" w:hAnsi="仿宋" w:eastAsia="仿宋" w:cs="仿宋"/>
          <w:color w:val="auto"/>
          <w:sz w:val="32"/>
          <w:lang w:val="en-US" w:eastAsia="zh-CN"/>
        </w:rPr>
        <w:t>KTV中队、</w:t>
      </w:r>
      <w:r>
        <w:rPr>
          <w:rFonts w:hint="eastAsia" w:ascii="仿宋" w:hAnsi="仿宋" w:eastAsia="仿宋" w:cs="仿宋"/>
          <w:color w:val="auto"/>
          <w:sz w:val="32"/>
        </w:rPr>
        <w:t>办公室、财务室</w:t>
      </w:r>
      <w:r>
        <w:rPr>
          <w:rFonts w:hint="eastAsia" w:ascii="仿宋" w:hAnsi="仿宋" w:eastAsia="仿宋" w:cs="仿宋"/>
          <w:color w:val="auto"/>
          <w:sz w:val="32"/>
          <w:lang w:eastAsia="zh-CN"/>
        </w:rPr>
        <w:t>。</w:t>
      </w:r>
    </w:p>
    <w:p w14:paraId="3BE94742">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沅江市文化市场综合行政执法大队</w:t>
      </w:r>
      <w:r>
        <w:rPr>
          <w:rFonts w:ascii="Times New Roman" w:hAnsi="Times New Roman" w:eastAsia="仿宋_GB2312" w:cs="Times New Roman"/>
          <w:bCs/>
          <w:kern w:val="0"/>
          <w:sz w:val="32"/>
          <w:szCs w:val="32"/>
        </w:rPr>
        <w:t>2024年部门决算汇总公开单位构成</w:t>
      </w:r>
      <w:r>
        <w:rPr>
          <w:rFonts w:hint="eastAsia" w:ascii="Times New Roman" w:hAnsi="Times New Roman" w:eastAsia="仿宋_GB2312" w:cs="Times New Roman"/>
          <w:bCs/>
          <w:kern w:val="0"/>
          <w:sz w:val="32"/>
          <w:szCs w:val="32"/>
          <w:lang w:val="en-US" w:eastAsia="zh-CN"/>
        </w:rPr>
        <w:t>为沅江市文化市场综合行政执法大队</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73D9196C">
      <w:pPr>
        <w:jc w:val="left"/>
        <w:rPr>
          <w:rFonts w:ascii="Times New Roman" w:hAnsi="Times New Roman" w:eastAsia="仿宋_GB2312" w:cs="Times New Roman"/>
          <w:sz w:val="28"/>
          <w:szCs w:val="32"/>
        </w:rPr>
      </w:pPr>
    </w:p>
    <w:p w14:paraId="25AA1C1F">
      <w:pPr>
        <w:jc w:val="center"/>
        <w:rPr>
          <w:rFonts w:ascii="Times New Roman" w:hAnsi="Times New Roman" w:eastAsia="黑体" w:cs="Times New Roman"/>
          <w:sz w:val="28"/>
          <w:szCs w:val="28"/>
        </w:rPr>
      </w:pPr>
    </w:p>
    <w:p w14:paraId="76C1E70D">
      <w:pPr>
        <w:jc w:val="both"/>
        <w:rPr>
          <w:rFonts w:ascii="Times New Roman" w:hAnsi="Times New Roman" w:eastAsia="黑体" w:cs="Times New Roman"/>
          <w:sz w:val="28"/>
          <w:szCs w:val="28"/>
        </w:rPr>
      </w:pPr>
    </w:p>
    <w:p w14:paraId="4CDE2256">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54274FB">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B32DAC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245832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1CA456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678BE58">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90E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FC9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F1D00F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F8A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71FF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61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B70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97C1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017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75532C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47B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7B76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9B7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C5A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785F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BF1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27BE02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3CA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8F5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472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306.11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186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13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123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3.00</w:t>
            </w:r>
          </w:p>
        </w:tc>
      </w:tr>
      <w:tr w14:paraId="542A9F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99F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8F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824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448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C64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568A">
            <w:pPr>
              <w:jc w:val="right"/>
              <w:rPr>
                <w:rFonts w:ascii="Times New Roman" w:hAnsi="Times New Roman" w:eastAsia="仿宋_GB2312" w:cs="Times New Roman"/>
                <w:color w:val="000000"/>
                <w:sz w:val="22"/>
              </w:rPr>
            </w:pPr>
          </w:p>
        </w:tc>
      </w:tr>
      <w:tr w14:paraId="0ED14239">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DF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592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85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CA35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C9B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6AD3">
            <w:pPr>
              <w:jc w:val="right"/>
              <w:rPr>
                <w:rFonts w:ascii="Times New Roman" w:hAnsi="Times New Roman" w:eastAsia="仿宋_GB2312" w:cs="Times New Roman"/>
                <w:color w:val="000000"/>
                <w:sz w:val="22"/>
              </w:rPr>
            </w:pPr>
          </w:p>
        </w:tc>
      </w:tr>
      <w:tr w14:paraId="3C7A29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D76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D9B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83E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D964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C98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565E">
            <w:pPr>
              <w:jc w:val="right"/>
              <w:rPr>
                <w:rFonts w:ascii="Times New Roman" w:hAnsi="Times New Roman" w:eastAsia="仿宋_GB2312" w:cs="Times New Roman"/>
                <w:color w:val="000000"/>
                <w:sz w:val="22"/>
              </w:rPr>
            </w:pPr>
          </w:p>
        </w:tc>
      </w:tr>
      <w:tr w14:paraId="1E569F45">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347A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68E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8E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275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346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B028">
            <w:pPr>
              <w:jc w:val="right"/>
              <w:rPr>
                <w:rFonts w:ascii="Times New Roman" w:hAnsi="Times New Roman" w:eastAsia="仿宋_GB2312" w:cs="Times New Roman"/>
                <w:color w:val="000000"/>
                <w:sz w:val="22"/>
              </w:rPr>
            </w:pPr>
          </w:p>
        </w:tc>
      </w:tr>
      <w:tr w14:paraId="65C6B600">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0B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16C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B3E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21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290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060C">
            <w:pPr>
              <w:jc w:val="right"/>
              <w:rPr>
                <w:rFonts w:ascii="Times New Roman" w:hAnsi="Times New Roman" w:eastAsia="仿宋_GB2312" w:cs="Times New Roman"/>
                <w:color w:val="000000"/>
                <w:sz w:val="22"/>
              </w:rPr>
            </w:pPr>
          </w:p>
        </w:tc>
      </w:tr>
      <w:tr w14:paraId="053D88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2EE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A6D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D5E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8682">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7AE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2F5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283.34</w:t>
            </w:r>
          </w:p>
        </w:tc>
      </w:tr>
      <w:tr w14:paraId="6D6DE3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041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DED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F5F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D1F4">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72D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514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0.35</w:t>
            </w:r>
          </w:p>
        </w:tc>
      </w:tr>
      <w:tr w14:paraId="4701BB18">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963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377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C68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8399">
            <w:pPr>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119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2F92">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20.07</w:t>
            </w:r>
          </w:p>
        </w:tc>
      </w:tr>
      <w:tr w14:paraId="2C140BD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867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1D5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D66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7CA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0C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9D5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306.77</w:t>
            </w:r>
          </w:p>
        </w:tc>
      </w:tr>
      <w:tr w14:paraId="4898ACB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17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BE7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8A0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632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E60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EAE8">
            <w:pPr>
              <w:rPr>
                <w:rFonts w:ascii="Times New Roman" w:hAnsi="Times New Roman" w:eastAsia="仿宋_GB2312" w:cs="Times New Roman"/>
                <w:color w:val="000000"/>
                <w:sz w:val="22"/>
              </w:rPr>
            </w:pPr>
          </w:p>
        </w:tc>
      </w:tr>
      <w:tr w14:paraId="4FE3E7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3F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54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DB8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C9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6B0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F501">
            <w:pPr>
              <w:rPr>
                <w:rFonts w:ascii="Times New Roman" w:hAnsi="Times New Roman" w:eastAsia="仿宋_GB2312" w:cs="Times New Roman"/>
                <w:color w:val="000000"/>
                <w:sz w:val="22"/>
              </w:rPr>
            </w:pPr>
          </w:p>
        </w:tc>
      </w:tr>
      <w:tr w14:paraId="23A7A8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CED8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87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DE8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306.77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A0A0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61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CB87">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306.77</w:t>
            </w:r>
          </w:p>
        </w:tc>
      </w:tr>
    </w:tbl>
    <w:p w14:paraId="7D438A5D">
      <w:pPr>
        <w:widowControl/>
        <w:jc w:val="left"/>
        <w:textAlignment w:val="center"/>
        <w:rPr>
          <w:rFonts w:ascii="Times New Roman" w:hAnsi="Times New Roman" w:eastAsia="宋体" w:cs="Times New Roman"/>
          <w:color w:val="000000"/>
          <w:kern w:val="0"/>
          <w:sz w:val="24"/>
          <w:szCs w:val="24"/>
          <w:lang w:bidi="ar"/>
        </w:rPr>
      </w:pPr>
    </w:p>
    <w:p w14:paraId="253FF98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238CA81">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AF7375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F0B613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B743C6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E5C425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45C50F8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13B84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28AC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799C5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EFBE6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A44C9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79AAB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B351D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20D8B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120DDEE">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B759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A895D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B9D371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71B5D4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64261C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F71056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874FAE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64AC59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9CDCCD1">
            <w:pPr>
              <w:rPr>
                <w:rFonts w:ascii="Times New Roman" w:hAnsi="Times New Roman" w:eastAsia="仿宋_GB2312" w:cs="Times New Roman"/>
                <w:sz w:val="24"/>
                <w:szCs w:val="24"/>
              </w:rPr>
            </w:pPr>
          </w:p>
        </w:tc>
      </w:tr>
      <w:tr w14:paraId="714AFE3E">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BC8AE2F">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7BE212E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C20E9F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A37AC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8F964C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2CA96E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19134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B13484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DE2E1D8">
            <w:pPr>
              <w:rPr>
                <w:rFonts w:ascii="Times New Roman" w:hAnsi="Times New Roman" w:eastAsia="仿宋_GB2312" w:cs="Times New Roman"/>
                <w:sz w:val="24"/>
                <w:szCs w:val="24"/>
              </w:rPr>
            </w:pPr>
          </w:p>
        </w:tc>
      </w:tr>
      <w:tr w14:paraId="2A6A435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973D4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F5E2C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CEE1C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1C328">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CD657">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A8853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4350F">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1FD34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A03BE9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87495D">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EF42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306.17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01F2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306.11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977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849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861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36C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1B09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0.06</w:t>
            </w:r>
            <w:r>
              <w:rPr>
                <w:rFonts w:ascii="Times New Roman" w:hAnsi="Times New Roman" w:eastAsia="仿宋_GB2312" w:cs="Times New Roman"/>
              </w:rPr>
              <w:t>　</w:t>
            </w:r>
          </w:p>
        </w:tc>
      </w:tr>
      <w:tr w14:paraId="66AAF08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8975CD">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C5E30">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BB87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85F6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402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736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C1D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13C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0DA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814BE0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2A418A">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89B08">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D524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245.42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3C77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245.35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166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4399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E83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B7D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C9A8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0.06</w:t>
            </w:r>
            <w:r>
              <w:rPr>
                <w:rFonts w:ascii="Times New Roman" w:hAnsi="Times New Roman" w:eastAsia="仿宋_GB2312" w:cs="Times New Roman"/>
              </w:rPr>
              <w:t>　</w:t>
            </w:r>
          </w:p>
        </w:tc>
      </w:tr>
      <w:tr w14:paraId="1FD69CA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0EE4F">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2070102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F1E39E">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一般行政管理事务支出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0470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29.33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E774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29.33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EC9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DD5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03E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113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CAD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D8C3C8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34DD35">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B3BFE7">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color w:val="000000"/>
                <w:sz w:val="21"/>
                <w:szCs w:val="21"/>
                <w:lang w:val="en-US" w:eastAsia="zh-CN"/>
              </w:rPr>
              <w:t>文化旅游体育与传媒支出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63DE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31D9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336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5C6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FF8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CC4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C59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D95716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BBA9A7">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2100717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102C48">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计划生育服务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CEED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0.35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E461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0.35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1465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9DA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3A2D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7D7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6B7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4173E6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79AE1">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B717D">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8E60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20.07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8EDA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20.07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5C31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AEC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756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E4C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11B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6C993FD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79CD59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CDCE19F">
      <w:pPr>
        <w:widowControl/>
        <w:jc w:val="center"/>
        <w:textAlignment w:val="center"/>
        <w:rPr>
          <w:rFonts w:ascii="Times New Roman" w:hAnsi="Times New Roman" w:eastAsia="黑体" w:cs="Times New Roman"/>
          <w:color w:val="000000"/>
          <w:kern w:val="0"/>
          <w:sz w:val="32"/>
          <w:szCs w:val="32"/>
          <w:lang w:bidi="ar"/>
        </w:rPr>
      </w:pPr>
    </w:p>
    <w:p w14:paraId="79A7090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CC35EE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5730CB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8" w:type="pct"/>
        <w:jc w:val="center"/>
        <w:tblLayout w:type="autofit"/>
        <w:tblCellMar>
          <w:top w:w="0" w:type="dxa"/>
          <w:left w:w="108" w:type="dxa"/>
          <w:bottom w:w="0" w:type="dxa"/>
          <w:right w:w="108" w:type="dxa"/>
        </w:tblCellMar>
      </w:tblPr>
      <w:tblGrid>
        <w:gridCol w:w="2426"/>
        <w:gridCol w:w="1337"/>
        <w:gridCol w:w="1876"/>
        <w:gridCol w:w="1333"/>
        <w:gridCol w:w="1334"/>
        <w:gridCol w:w="1877"/>
        <w:gridCol w:w="1334"/>
        <w:gridCol w:w="2697"/>
      </w:tblGrid>
      <w:tr w14:paraId="6DBAF87E">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B228CB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7A605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D7895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A217B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85922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0B167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397DB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E1BC8DE">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D60C6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14:paraId="619E200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888F26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F758C3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1EF9649">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0787A8E">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39F8DE9">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52BCA5F">
            <w:pPr>
              <w:widowControl/>
              <w:jc w:val="left"/>
              <w:rPr>
                <w:rFonts w:ascii="Times New Roman" w:hAnsi="Times New Roman" w:eastAsia="仿宋_GB2312" w:cs="Times New Roman"/>
                <w:b/>
                <w:bCs/>
                <w:kern w:val="0"/>
                <w:sz w:val="24"/>
                <w:szCs w:val="24"/>
              </w:rPr>
            </w:pPr>
          </w:p>
        </w:tc>
      </w:tr>
      <w:tr w14:paraId="22F4FDE7">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11413B17">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14:paraId="4EB02BB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7CF07DE">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5737DB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E33B919">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C41616C">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7C4C737">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3D261928">
            <w:pPr>
              <w:widowControl/>
              <w:jc w:val="left"/>
              <w:rPr>
                <w:rFonts w:ascii="Times New Roman" w:hAnsi="Times New Roman" w:eastAsia="仿宋_GB2312" w:cs="Times New Roman"/>
                <w:kern w:val="0"/>
                <w:sz w:val="24"/>
                <w:szCs w:val="24"/>
              </w:rPr>
            </w:pPr>
          </w:p>
        </w:tc>
      </w:tr>
      <w:tr w14:paraId="53573D4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20C5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F226B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7DFBFB4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314D15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604FB4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609360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65956F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BF60090">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C9B0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2EF3F28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306.77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1433DF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277.44</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8C4AB2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29.33</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94B05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3A385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89007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B2A2A1D">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996EC6">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2013301</w:t>
            </w:r>
          </w:p>
        </w:tc>
        <w:tc>
          <w:tcPr>
            <w:tcW w:w="1337" w:type="dxa"/>
            <w:tcBorders>
              <w:top w:val="nil"/>
              <w:left w:val="nil"/>
              <w:bottom w:val="single" w:color="auto" w:sz="4" w:space="0"/>
              <w:right w:val="single" w:color="auto" w:sz="4" w:space="0"/>
            </w:tcBorders>
            <w:shd w:val="clear" w:color="000000" w:fill="FFFFFF"/>
            <w:noWrap/>
            <w:vAlign w:val="center"/>
          </w:tcPr>
          <w:p w14:paraId="580C4991">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行政运行</w:t>
            </w:r>
          </w:p>
        </w:tc>
        <w:tc>
          <w:tcPr>
            <w:tcW w:w="660" w:type="pct"/>
            <w:tcBorders>
              <w:top w:val="nil"/>
              <w:left w:val="nil"/>
              <w:bottom w:val="single" w:color="auto" w:sz="4" w:space="0"/>
              <w:right w:val="single" w:color="auto" w:sz="4" w:space="0"/>
            </w:tcBorders>
            <w:shd w:val="clear" w:color="auto" w:fill="auto"/>
            <w:noWrap/>
            <w:vAlign w:val="center"/>
          </w:tcPr>
          <w:p w14:paraId="10EB28B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EE4036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8F733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BA100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89879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C4FBD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C8CF35B">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ACF29F">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2070101</w:t>
            </w:r>
          </w:p>
        </w:tc>
        <w:tc>
          <w:tcPr>
            <w:tcW w:w="1337" w:type="dxa"/>
            <w:tcBorders>
              <w:top w:val="nil"/>
              <w:left w:val="nil"/>
              <w:bottom w:val="single" w:color="auto" w:sz="4" w:space="0"/>
              <w:right w:val="single" w:color="auto" w:sz="4" w:space="0"/>
            </w:tcBorders>
            <w:shd w:val="clear" w:color="000000" w:fill="FFFFFF"/>
            <w:noWrap/>
            <w:vAlign w:val="center"/>
          </w:tcPr>
          <w:p w14:paraId="6601DC95">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行政运行</w:t>
            </w:r>
          </w:p>
        </w:tc>
        <w:tc>
          <w:tcPr>
            <w:tcW w:w="660" w:type="pct"/>
            <w:tcBorders>
              <w:top w:val="nil"/>
              <w:left w:val="nil"/>
              <w:bottom w:val="single" w:color="auto" w:sz="4" w:space="0"/>
              <w:right w:val="single" w:color="auto" w:sz="4" w:space="0"/>
            </w:tcBorders>
            <w:shd w:val="clear" w:color="auto" w:fill="auto"/>
            <w:noWrap/>
            <w:vAlign w:val="center"/>
          </w:tcPr>
          <w:p w14:paraId="669E1A8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246.01</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55FFB6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246.01</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329A2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9391F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CEFAE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07F0F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7AEC7D7">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2E7E7B">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2070102</w:t>
            </w:r>
          </w:p>
        </w:tc>
        <w:tc>
          <w:tcPr>
            <w:tcW w:w="1337" w:type="dxa"/>
            <w:tcBorders>
              <w:top w:val="nil"/>
              <w:left w:val="nil"/>
              <w:bottom w:val="single" w:color="auto" w:sz="4" w:space="0"/>
              <w:right w:val="single" w:color="auto" w:sz="4" w:space="0"/>
            </w:tcBorders>
            <w:shd w:val="clear" w:color="000000" w:fill="FFFFFF"/>
            <w:noWrap/>
            <w:vAlign w:val="center"/>
          </w:tcPr>
          <w:p w14:paraId="31E54034">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一般行政管理事务支出</w:t>
            </w:r>
          </w:p>
        </w:tc>
        <w:tc>
          <w:tcPr>
            <w:tcW w:w="660" w:type="pct"/>
            <w:tcBorders>
              <w:top w:val="nil"/>
              <w:left w:val="nil"/>
              <w:bottom w:val="single" w:color="auto" w:sz="4" w:space="0"/>
              <w:right w:val="single" w:color="auto" w:sz="4" w:space="0"/>
            </w:tcBorders>
            <w:shd w:val="clear" w:color="auto" w:fill="auto"/>
            <w:noWrap/>
            <w:vAlign w:val="center"/>
          </w:tcPr>
          <w:p w14:paraId="6DEDC8E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29.33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7FA097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AADA02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29.33</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7C43D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47E7A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D1085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EAC43F3">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A3D375">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2079999</w:t>
            </w:r>
          </w:p>
        </w:tc>
        <w:tc>
          <w:tcPr>
            <w:tcW w:w="1337" w:type="dxa"/>
            <w:tcBorders>
              <w:top w:val="nil"/>
              <w:left w:val="nil"/>
              <w:bottom w:val="single" w:color="auto" w:sz="4" w:space="0"/>
              <w:right w:val="single" w:color="auto" w:sz="4" w:space="0"/>
            </w:tcBorders>
            <w:shd w:val="clear" w:color="000000" w:fill="FFFFFF"/>
            <w:noWrap/>
            <w:vAlign w:val="center"/>
          </w:tcPr>
          <w:p w14:paraId="779FEC6B">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color w:val="000000"/>
                <w:sz w:val="21"/>
                <w:szCs w:val="21"/>
                <w:lang w:val="en-US" w:eastAsia="zh-CN"/>
              </w:rPr>
              <w:t>文化旅游体育与传媒支出</w:t>
            </w:r>
          </w:p>
        </w:tc>
        <w:tc>
          <w:tcPr>
            <w:tcW w:w="660" w:type="pct"/>
            <w:tcBorders>
              <w:top w:val="nil"/>
              <w:left w:val="nil"/>
              <w:bottom w:val="single" w:color="auto" w:sz="4" w:space="0"/>
              <w:right w:val="single" w:color="auto" w:sz="4" w:space="0"/>
            </w:tcBorders>
            <w:shd w:val="clear" w:color="auto" w:fill="auto"/>
            <w:noWrap/>
            <w:vAlign w:val="center"/>
          </w:tcPr>
          <w:p w14:paraId="380C677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1E6D2D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DE3AC4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3F82FE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95764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EB569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B21171F">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FDFBCC">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2100717</w:t>
            </w:r>
          </w:p>
        </w:tc>
        <w:tc>
          <w:tcPr>
            <w:tcW w:w="1337" w:type="dxa"/>
            <w:tcBorders>
              <w:top w:val="nil"/>
              <w:left w:val="nil"/>
              <w:bottom w:val="single" w:color="auto" w:sz="4" w:space="0"/>
              <w:right w:val="single" w:color="auto" w:sz="4" w:space="0"/>
            </w:tcBorders>
            <w:shd w:val="clear" w:color="000000" w:fill="FFFFFF"/>
            <w:noWrap/>
            <w:vAlign w:val="center"/>
          </w:tcPr>
          <w:p w14:paraId="0018B5C7">
            <w:pPr>
              <w:jc w:val="both"/>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计划生育服务</w:t>
            </w:r>
          </w:p>
        </w:tc>
        <w:tc>
          <w:tcPr>
            <w:tcW w:w="660" w:type="pct"/>
            <w:tcBorders>
              <w:top w:val="nil"/>
              <w:left w:val="nil"/>
              <w:bottom w:val="single" w:color="auto" w:sz="4" w:space="0"/>
              <w:right w:val="single" w:color="auto" w:sz="4" w:space="0"/>
            </w:tcBorders>
            <w:shd w:val="clear" w:color="auto" w:fill="auto"/>
            <w:noWrap/>
            <w:vAlign w:val="center"/>
          </w:tcPr>
          <w:p w14:paraId="1E59D00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0.35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46A8E4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0.35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0F98A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92A547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7135B7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2D30C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A100526">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F29128">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1337" w:type="dxa"/>
            <w:tcBorders>
              <w:top w:val="nil"/>
              <w:left w:val="nil"/>
              <w:bottom w:val="single" w:color="auto" w:sz="4" w:space="0"/>
              <w:right w:val="single" w:color="auto" w:sz="4" w:space="0"/>
            </w:tcBorders>
            <w:shd w:val="clear" w:color="000000" w:fill="FFFFFF"/>
            <w:noWrap/>
            <w:vAlign w:val="center"/>
          </w:tcPr>
          <w:p w14:paraId="5ED1D1A5">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住房公积金</w:t>
            </w:r>
          </w:p>
        </w:tc>
        <w:tc>
          <w:tcPr>
            <w:tcW w:w="660" w:type="pct"/>
            <w:tcBorders>
              <w:top w:val="nil"/>
              <w:left w:val="nil"/>
              <w:bottom w:val="single" w:color="auto" w:sz="4" w:space="0"/>
              <w:right w:val="single" w:color="auto" w:sz="4" w:space="0"/>
            </w:tcBorders>
            <w:shd w:val="clear" w:color="auto" w:fill="auto"/>
            <w:noWrap/>
            <w:vAlign w:val="center"/>
          </w:tcPr>
          <w:p w14:paraId="0858ACC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20.07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1796D9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20.07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A2361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C4863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454C3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FCA0B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5EF1976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B4A85F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C9E439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749B87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CC5ABB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8E5117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821"/>
        <w:gridCol w:w="2636"/>
        <w:gridCol w:w="616"/>
        <w:gridCol w:w="1041"/>
        <w:gridCol w:w="1672"/>
        <w:gridCol w:w="1594"/>
        <w:gridCol w:w="1708"/>
      </w:tblGrid>
      <w:tr w14:paraId="53FDCA2A">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D44A8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038822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AFAC47B">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4FA4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2F9AFF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73B2F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2C766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D48A3E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479E1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238F2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AF1A6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3036C8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CD839F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ECF6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CA78B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3BF96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0CC36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BCB50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0CFA9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9D06F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293422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7FC7D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D09286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4F8A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CD2D6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B4B604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306.11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E1B4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179910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140E547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CBB3B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478A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A48B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6F534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596D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5AAEE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4AFA3A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00048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CDAB7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3AC60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AB0D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FD52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B205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2EFC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D1DA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329F8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B38ECF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F5E1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0AFBF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E82CC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9618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F810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0C2C1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34F4F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29D2F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0F57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A26E0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9F0A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95A5F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71836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FC9E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1D42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14E3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E51453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C8C9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36F4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93C10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CE536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397866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59775D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33A3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89B9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62960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2251E4">
        <w:tblPrEx>
          <w:tblCellMar>
            <w:top w:w="0" w:type="dxa"/>
            <w:left w:w="108" w:type="dxa"/>
            <w:bottom w:w="0" w:type="dxa"/>
            <w:right w:w="108" w:type="dxa"/>
          </w:tblCellMar>
        </w:tblPrEx>
        <w:trPr>
          <w:trHeight w:val="43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1C1F4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51BB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C4F884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5FBF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F95EF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F1E3E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7EE7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F5A2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5809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861542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966A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319A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640613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1E2065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D4209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0343436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282.68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85E5C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282.68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4AD2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A47F4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B2938A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08D6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3B4F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5A7CF0E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7985CF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八、卫生健康支出</w:t>
            </w:r>
          </w:p>
        </w:tc>
        <w:tc>
          <w:tcPr>
            <w:tcW w:w="0" w:type="auto"/>
            <w:tcBorders>
              <w:top w:val="nil"/>
              <w:left w:val="nil"/>
              <w:bottom w:val="single" w:color="auto" w:sz="4" w:space="0"/>
              <w:right w:val="single" w:color="auto" w:sz="4" w:space="0"/>
            </w:tcBorders>
            <w:shd w:val="clear" w:color="auto" w:fill="auto"/>
            <w:noWrap/>
            <w:vAlign w:val="center"/>
          </w:tcPr>
          <w:p w14:paraId="61ED55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57A2DC9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0.35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D15CB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0.35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319B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23B1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F04EB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E4397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DAB49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C94FDA8">
            <w:pPr>
              <w:widowControl/>
              <w:jc w:val="lef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23A1A51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九、住房保障支出</w:t>
            </w:r>
          </w:p>
        </w:tc>
        <w:tc>
          <w:tcPr>
            <w:tcW w:w="0" w:type="auto"/>
            <w:tcBorders>
              <w:top w:val="nil"/>
              <w:left w:val="nil"/>
              <w:bottom w:val="single" w:color="auto" w:sz="4" w:space="0"/>
              <w:right w:val="single" w:color="auto" w:sz="4" w:space="0"/>
            </w:tcBorders>
            <w:shd w:val="clear" w:color="auto" w:fill="auto"/>
            <w:noWrap/>
            <w:vAlign w:val="center"/>
          </w:tcPr>
          <w:p w14:paraId="740B01E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85F19E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20.07</w:t>
            </w:r>
          </w:p>
        </w:tc>
        <w:tc>
          <w:tcPr>
            <w:tcW w:w="0" w:type="auto"/>
            <w:tcBorders>
              <w:top w:val="nil"/>
              <w:left w:val="nil"/>
              <w:bottom w:val="single" w:color="auto" w:sz="4" w:space="0"/>
              <w:right w:val="single" w:color="auto" w:sz="4" w:space="0"/>
            </w:tcBorders>
            <w:shd w:val="clear" w:color="auto" w:fill="auto"/>
            <w:noWrap/>
            <w:vAlign w:val="center"/>
          </w:tcPr>
          <w:p w14:paraId="44A1EAD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20.07</w:t>
            </w:r>
          </w:p>
        </w:tc>
        <w:tc>
          <w:tcPr>
            <w:tcW w:w="0" w:type="auto"/>
            <w:tcBorders>
              <w:top w:val="nil"/>
              <w:left w:val="nil"/>
              <w:bottom w:val="single" w:color="auto" w:sz="4" w:space="0"/>
              <w:right w:val="single" w:color="auto" w:sz="4" w:space="0"/>
            </w:tcBorders>
            <w:shd w:val="clear" w:color="auto" w:fill="auto"/>
            <w:noWrap/>
            <w:vAlign w:val="center"/>
          </w:tcPr>
          <w:p w14:paraId="138938A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185440">
            <w:pPr>
              <w:widowControl/>
              <w:jc w:val="center"/>
              <w:rPr>
                <w:rFonts w:ascii="Times New Roman" w:hAnsi="Times New Roman" w:eastAsia="仿宋_GB2312" w:cs="Times New Roman"/>
                <w:kern w:val="0"/>
                <w:sz w:val="22"/>
              </w:rPr>
            </w:pPr>
          </w:p>
        </w:tc>
      </w:tr>
      <w:tr w14:paraId="122F08B6">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49DF4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A8669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066C06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306.11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7C554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4766B9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18D843C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306.11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C7C65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306.11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1B0D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A6352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673361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DC57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1966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DE8840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5EB8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0E608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C3B04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1002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61B4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E69B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CBB1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260D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4BB94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AA982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1E66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DA7D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739507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B4E1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2730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EAFFD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812C5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8AEA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BC387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0D9F5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68CC3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A8D9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FD26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98D0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9C3D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D867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AF0C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319E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C233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24F0B6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306.11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F840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62BA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707A88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1413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3CC4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E151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76794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9F7E33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EB842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698BA0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306.11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36C758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C1CE4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C004F89">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306.11</w:t>
            </w:r>
          </w:p>
        </w:tc>
        <w:tc>
          <w:tcPr>
            <w:tcW w:w="0" w:type="auto"/>
            <w:tcBorders>
              <w:top w:val="nil"/>
              <w:left w:val="nil"/>
              <w:bottom w:val="single" w:color="auto" w:sz="4" w:space="0"/>
              <w:right w:val="single" w:color="auto" w:sz="4" w:space="0"/>
            </w:tcBorders>
            <w:shd w:val="clear" w:color="000000" w:fill="FFFFFF"/>
            <w:noWrap/>
            <w:vAlign w:val="center"/>
          </w:tcPr>
          <w:p w14:paraId="6F58E23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306.11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5F176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17D7C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EC1A4B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4FC4C0E">
      <w:pPr>
        <w:widowControl/>
        <w:jc w:val="center"/>
        <w:rPr>
          <w:rFonts w:ascii="Times New Roman" w:hAnsi="Times New Roman" w:eastAsia="方正小标宋_GBK" w:cs="Times New Roman"/>
          <w:kern w:val="0"/>
          <w:sz w:val="36"/>
          <w:szCs w:val="36"/>
        </w:rPr>
      </w:pPr>
    </w:p>
    <w:p w14:paraId="3E90581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F95863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FA2B29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F4E53D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A3213E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3F413A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36867B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0231A0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4FE43F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A69C3E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08BC90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C01C28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0694478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303038F">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E3485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CFD27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1CB1D3B">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BE74C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8AC3EC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4A5BF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320CD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46BEF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BE753B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145F94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5DD6BE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9345E6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C3DC40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5D3FE1A">
            <w:pPr>
              <w:widowControl/>
              <w:jc w:val="left"/>
              <w:rPr>
                <w:rFonts w:ascii="Times New Roman" w:hAnsi="Times New Roman" w:eastAsia="仿宋_GB2312" w:cs="Times New Roman"/>
                <w:kern w:val="0"/>
                <w:szCs w:val="21"/>
              </w:rPr>
            </w:pPr>
          </w:p>
        </w:tc>
      </w:tr>
      <w:tr w14:paraId="229D27F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CEA220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ADBAEA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B5EC73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846747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EDA8434">
            <w:pPr>
              <w:widowControl/>
              <w:jc w:val="left"/>
              <w:rPr>
                <w:rFonts w:ascii="Times New Roman" w:hAnsi="Times New Roman" w:eastAsia="仿宋_GB2312" w:cs="Times New Roman"/>
                <w:kern w:val="0"/>
                <w:szCs w:val="21"/>
              </w:rPr>
            </w:pPr>
          </w:p>
        </w:tc>
      </w:tr>
      <w:tr w14:paraId="66AF5EE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F4C26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81391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0D59F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E396A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C45AC7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0BEB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A25CCD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306.11</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476D87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276.78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F9BBA2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29.33</w:t>
            </w:r>
            <w:r>
              <w:rPr>
                <w:rFonts w:ascii="Times New Roman" w:hAnsi="Times New Roman" w:eastAsia="仿宋_GB2312" w:cs="Times New Roman"/>
                <w:kern w:val="0"/>
                <w:szCs w:val="21"/>
              </w:rPr>
              <w:t>　</w:t>
            </w:r>
          </w:p>
        </w:tc>
      </w:tr>
      <w:tr w14:paraId="3F4017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20DB74">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2013301</w:t>
            </w:r>
          </w:p>
        </w:tc>
        <w:tc>
          <w:tcPr>
            <w:tcW w:w="3527" w:type="dxa"/>
            <w:tcBorders>
              <w:top w:val="nil"/>
              <w:left w:val="nil"/>
              <w:bottom w:val="single" w:color="auto" w:sz="4" w:space="0"/>
              <w:right w:val="single" w:color="auto" w:sz="4" w:space="0"/>
            </w:tcBorders>
            <w:shd w:val="clear" w:color="auto" w:fill="auto"/>
            <w:vAlign w:val="center"/>
          </w:tcPr>
          <w:p w14:paraId="230A07C0">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456E92B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3.00</w:t>
            </w:r>
          </w:p>
        </w:tc>
        <w:tc>
          <w:tcPr>
            <w:tcW w:w="3492" w:type="dxa"/>
            <w:tcBorders>
              <w:top w:val="nil"/>
              <w:left w:val="nil"/>
              <w:bottom w:val="single" w:color="auto" w:sz="4" w:space="0"/>
              <w:right w:val="single" w:color="auto" w:sz="4" w:space="0"/>
            </w:tcBorders>
            <w:shd w:val="clear" w:color="auto" w:fill="auto"/>
            <w:vAlign w:val="center"/>
          </w:tcPr>
          <w:p w14:paraId="0589269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3.00</w:t>
            </w:r>
          </w:p>
        </w:tc>
        <w:tc>
          <w:tcPr>
            <w:tcW w:w="3000" w:type="dxa"/>
            <w:tcBorders>
              <w:top w:val="nil"/>
              <w:left w:val="nil"/>
              <w:bottom w:val="single" w:color="auto" w:sz="4" w:space="0"/>
              <w:right w:val="single" w:color="auto" w:sz="8" w:space="0"/>
            </w:tcBorders>
            <w:shd w:val="clear" w:color="auto" w:fill="auto"/>
            <w:vAlign w:val="center"/>
          </w:tcPr>
          <w:p w14:paraId="0E07170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36F53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573D8B">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2070101</w:t>
            </w:r>
          </w:p>
        </w:tc>
        <w:tc>
          <w:tcPr>
            <w:tcW w:w="3527" w:type="dxa"/>
            <w:tcBorders>
              <w:top w:val="nil"/>
              <w:left w:val="nil"/>
              <w:bottom w:val="single" w:color="auto" w:sz="4" w:space="0"/>
              <w:right w:val="single" w:color="auto" w:sz="4" w:space="0"/>
            </w:tcBorders>
            <w:shd w:val="clear" w:color="auto" w:fill="auto"/>
            <w:vAlign w:val="center"/>
          </w:tcPr>
          <w:p w14:paraId="7BB13ECE">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50099653">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245.35</w:t>
            </w:r>
          </w:p>
        </w:tc>
        <w:tc>
          <w:tcPr>
            <w:tcW w:w="3492" w:type="dxa"/>
            <w:tcBorders>
              <w:top w:val="nil"/>
              <w:left w:val="nil"/>
              <w:bottom w:val="single" w:color="auto" w:sz="4" w:space="0"/>
              <w:right w:val="single" w:color="auto" w:sz="4" w:space="0"/>
            </w:tcBorders>
            <w:shd w:val="clear" w:color="auto" w:fill="auto"/>
            <w:vAlign w:val="center"/>
          </w:tcPr>
          <w:p w14:paraId="05DD7F5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245.35</w:t>
            </w:r>
          </w:p>
        </w:tc>
        <w:tc>
          <w:tcPr>
            <w:tcW w:w="3000" w:type="dxa"/>
            <w:tcBorders>
              <w:top w:val="nil"/>
              <w:left w:val="nil"/>
              <w:bottom w:val="single" w:color="auto" w:sz="4" w:space="0"/>
              <w:right w:val="single" w:color="auto" w:sz="8" w:space="0"/>
            </w:tcBorders>
            <w:shd w:val="clear" w:color="auto" w:fill="auto"/>
            <w:vAlign w:val="center"/>
          </w:tcPr>
          <w:p w14:paraId="79CFEA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BBAC0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D33F33">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2070102</w:t>
            </w:r>
          </w:p>
        </w:tc>
        <w:tc>
          <w:tcPr>
            <w:tcW w:w="3527" w:type="dxa"/>
            <w:tcBorders>
              <w:top w:val="nil"/>
              <w:left w:val="nil"/>
              <w:bottom w:val="single" w:color="auto" w:sz="4" w:space="0"/>
              <w:right w:val="single" w:color="auto" w:sz="4" w:space="0"/>
            </w:tcBorders>
            <w:shd w:val="clear" w:color="auto" w:fill="auto"/>
            <w:vAlign w:val="center"/>
          </w:tcPr>
          <w:p w14:paraId="24085475">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一般行政管理事务支出</w:t>
            </w:r>
          </w:p>
        </w:tc>
        <w:tc>
          <w:tcPr>
            <w:tcW w:w="3000" w:type="dxa"/>
            <w:tcBorders>
              <w:top w:val="nil"/>
              <w:left w:val="nil"/>
              <w:bottom w:val="single" w:color="auto" w:sz="4" w:space="0"/>
              <w:right w:val="single" w:color="auto" w:sz="4" w:space="0"/>
            </w:tcBorders>
            <w:shd w:val="clear" w:color="auto" w:fill="auto"/>
            <w:vAlign w:val="center"/>
          </w:tcPr>
          <w:p w14:paraId="116A74E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29.33</w:t>
            </w:r>
          </w:p>
        </w:tc>
        <w:tc>
          <w:tcPr>
            <w:tcW w:w="3492" w:type="dxa"/>
            <w:tcBorders>
              <w:top w:val="nil"/>
              <w:left w:val="nil"/>
              <w:bottom w:val="single" w:color="auto" w:sz="4" w:space="0"/>
              <w:right w:val="single" w:color="auto" w:sz="4" w:space="0"/>
            </w:tcBorders>
            <w:shd w:val="clear" w:color="auto" w:fill="auto"/>
            <w:vAlign w:val="center"/>
          </w:tcPr>
          <w:p w14:paraId="3F9296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BF071D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29.33</w:t>
            </w:r>
          </w:p>
        </w:tc>
      </w:tr>
      <w:tr w14:paraId="2DD0F9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4C4917">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2079999</w:t>
            </w:r>
          </w:p>
        </w:tc>
        <w:tc>
          <w:tcPr>
            <w:tcW w:w="3527" w:type="dxa"/>
            <w:tcBorders>
              <w:top w:val="nil"/>
              <w:left w:val="nil"/>
              <w:bottom w:val="single" w:color="auto" w:sz="4" w:space="0"/>
              <w:right w:val="single" w:color="auto" w:sz="4" w:space="0"/>
            </w:tcBorders>
            <w:shd w:val="clear" w:color="auto" w:fill="auto"/>
            <w:vAlign w:val="center"/>
          </w:tcPr>
          <w:p w14:paraId="2074B4CE">
            <w:pPr>
              <w:jc w:val="center"/>
              <w:rPr>
                <w:rFonts w:ascii="Times New Roman" w:hAnsi="Times New Roman" w:eastAsia="仿宋_GB2312" w:cs="Times New Roman"/>
                <w:kern w:val="0"/>
                <w:szCs w:val="21"/>
              </w:rPr>
            </w:pP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color w:val="000000"/>
                <w:sz w:val="21"/>
                <w:szCs w:val="21"/>
                <w:lang w:val="en-US" w:eastAsia="zh-CN"/>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008ED84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8.00</w:t>
            </w:r>
          </w:p>
        </w:tc>
        <w:tc>
          <w:tcPr>
            <w:tcW w:w="3492" w:type="dxa"/>
            <w:tcBorders>
              <w:top w:val="nil"/>
              <w:left w:val="nil"/>
              <w:bottom w:val="single" w:color="auto" w:sz="4" w:space="0"/>
              <w:right w:val="single" w:color="auto" w:sz="4" w:space="0"/>
            </w:tcBorders>
            <w:shd w:val="clear" w:color="auto" w:fill="auto"/>
            <w:vAlign w:val="center"/>
          </w:tcPr>
          <w:p w14:paraId="0D73C388">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8.00</w:t>
            </w:r>
          </w:p>
        </w:tc>
        <w:tc>
          <w:tcPr>
            <w:tcW w:w="3000" w:type="dxa"/>
            <w:tcBorders>
              <w:top w:val="nil"/>
              <w:left w:val="nil"/>
              <w:bottom w:val="single" w:color="auto" w:sz="4" w:space="0"/>
              <w:right w:val="single" w:color="auto" w:sz="8" w:space="0"/>
            </w:tcBorders>
            <w:shd w:val="clear" w:color="auto" w:fill="auto"/>
            <w:vAlign w:val="center"/>
          </w:tcPr>
          <w:p w14:paraId="5D143C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8805D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B7769E">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2100717</w:t>
            </w:r>
          </w:p>
        </w:tc>
        <w:tc>
          <w:tcPr>
            <w:tcW w:w="3527" w:type="dxa"/>
            <w:tcBorders>
              <w:top w:val="nil"/>
              <w:left w:val="nil"/>
              <w:bottom w:val="single" w:color="auto" w:sz="4" w:space="0"/>
              <w:right w:val="single" w:color="auto" w:sz="4" w:space="0"/>
            </w:tcBorders>
            <w:shd w:val="clear" w:color="auto" w:fill="auto"/>
            <w:vAlign w:val="center"/>
          </w:tcPr>
          <w:p w14:paraId="4335E277">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计划生育服务</w:t>
            </w:r>
          </w:p>
        </w:tc>
        <w:tc>
          <w:tcPr>
            <w:tcW w:w="3000" w:type="dxa"/>
            <w:tcBorders>
              <w:top w:val="nil"/>
              <w:left w:val="nil"/>
              <w:bottom w:val="single" w:color="auto" w:sz="4" w:space="0"/>
              <w:right w:val="single" w:color="auto" w:sz="4" w:space="0"/>
            </w:tcBorders>
            <w:shd w:val="clear" w:color="auto" w:fill="auto"/>
            <w:vAlign w:val="center"/>
          </w:tcPr>
          <w:p w14:paraId="1359695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0.35</w:t>
            </w:r>
          </w:p>
        </w:tc>
        <w:tc>
          <w:tcPr>
            <w:tcW w:w="3492" w:type="dxa"/>
            <w:tcBorders>
              <w:top w:val="nil"/>
              <w:left w:val="nil"/>
              <w:bottom w:val="single" w:color="auto" w:sz="4" w:space="0"/>
              <w:right w:val="single" w:color="auto" w:sz="4" w:space="0"/>
            </w:tcBorders>
            <w:shd w:val="clear" w:color="auto" w:fill="auto"/>
            <w:vAlign w:val="center"/>
          </w:tcPr>
          <w:p w14:paraId="08624C0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0.35</w:t>
            </w:r>
          </w:p>
        </w:tc>
        <w:tc>
          <w:tcPr>
            <w:tcW w:w="3000" w:type="dxa"/>
            <w:tcBorders>
              <w:top w:val="nil"/>
              <w:left w:val="nil"/>
              <w:bottom w:val="single" w:color="auto" w:sz="4" w:space="0"/>
              <w:right w:val="single" w:color="auto" w:sz="8" w:space="0"/>
            </w:tcBorders>
            <w:shd w:val="clear" w:color="auto" w:fill="auto"/>
            <w:vAlign w:val="center"/>
          </w:tcPr>
          <w:p w14:paraId="770BDF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91767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430D815">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14:paraId="4BB77F5B">
            <w:pPr>
              <w:jc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14:paraId="51B3F74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20.07</w:t>
            </w:r>
          </w:p>
        </w:tc>
        <w:tc>
          <w:tcPr>
            <w:tcW w:w="3492" w:type="dxa"/>
            <w:tcBorders>
              <w:top w:val="nil"/>
              <w:left w:val="nil"/>
              <w:bottom w:val="single" w:color="auto" w:sz="8" w:space="0"/>
              <w:right w:val="single" w:color="auto" w:sz="4" w:space="0"/>
            </w:tcBorders>
            <w:shd w:val="clear" w:color="auto" w:fill="auto"/>
            <w:vAlign w:val="center"/>
          </w:tcPr>
          <w:p w14:paraId="21EB440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20.07</w:t>
            </w:r>
          </w:p>
        </w:tc>
        <w:tc>
          <w:tcPr>
            <w:tcW w:w="3000" w:type="dxa"/>
            <w:tcBorders>
              <w:top w:val="nil"/>
              <w:left w:val="nil"/>
              <w:bottom w:val="single" w:color="auto" w:sz="8" w:space="0"/>
              <w:right w:val="single" w:color="auto" w:sz="8" w:space="0"/>
            </w:tcBorders>
            <w:shd w:val="clear" w:color="auto" w:fill="auto"/>
            <w:vAlign w:val="center"/>
          </w:tcPr>
          <w:p w14:paraId="2DE5D3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044124F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47DFC87">
      <w:pPr>
        <w:widowControl/>
        <w:jc w:val="left"/>
        <w:rPr>
          <w:rFonts w:ascii="Times New Roman" w:hAnsi="Times New Roman" w:eastAsia="仿宋_GB2312" w:cs="Times New Roman"/>
          <w:bCs/>
          <w:kern w:val="0"/>
          <w:szCs w:val="21"/>
        </w:rPr>
      </w:pPr>
    </w:p>
    <w:p w14:paraId="58B0A09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D366228">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ACA445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53B61DBA">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B51647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C56E0C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A03697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CCFA49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ECEF5C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96FA8B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0438EE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7CD7E0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73DF3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E5C90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B7B36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EA5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DB732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4A80390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246.43</w:t>
            </w:r>
          </w:p>
        </w:tc>
        <w:tc>
          <w:tcPr>
            <w:tcW w:w="1116" w:type="dxa"/>
            <w:tcBorders>
              <w:top w:val="nil"/>
              <w:left w:val="nil"/>
              <w:bottom w:val="single" w:color="auto" w:sz="4" w:space="0"/>
              <w:right w:val="single" w:color="auto" w:sz="4" w:space="0"/>
            </w:tcBorders>
            <w:shd w:val="clear" w:color="auto" w:fill="auto"/>
            <w:noWrap/>
            <w:vAlign w:val="center"/>
          </w:tcPr>
          <w:p w14:paraId="087B93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C635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6B5B97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25.80</w:t>
            </w:r>
          </w:p>
        </w:tc>
        <w:tc>
          <w:tcPr>
            <w:tcW w:w="1217" w:type="dxa"/>
            <w:tcBorders>
              <w:top w:val="nil"/>
              <w:left w:val="nil"/>
              <w:bottom w:val="single" w:color="auto" w:sz="4" w:space="0"/>
              <w:right w:val="single" w:color="auto" w:sz="4" w:space="0"/>
            </w:tcBorders>
            <w:shd w:val="clear" w:color="auto" w:fill="auto"/>
            <w:noWrap/>
            <w:vAlign w:val="center"/>
          </w:tcPr>
          <w:p w14:paraId="20179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2AF6C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C412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28E5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9DFE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C73A6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1CD691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89.03</w:t>
            </w:r>
          </w:p>
        </w:tc>
        <w:tc>
          <w:tcPr>
            <w:tcW w:w="1116" w:type="dxa"/>
            <w:tcBorders>
              <w:top w:val="nil"/>
              <w:left w:val="nil"/>
              <w:bottom w:val="single" w:color="auto" w:sz="4" w:space="0"/>
              <w:right w:val="single" w:color="auto" w:sz="4" w:space="0"/>
            </w:tcBorders>
            <w:shd w:val="clear" w:color="auto" w:fill="auto"/>
            <w:noWrap/>
            <w:vAlign w:val="center"/>
          </w:tcPr>
          <w:p w14:paraId="760EC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EBBE9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9DC6E4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1.66</w:t>
            </w:r>
          </w:p>
        </w:tc>
        <w:tc>
          <w:tcPr>
            <w:tcW w:w="1217" w:type="dxa"/>
            <w:tcBorders>
              <w:top w:val="nil"/>
              <w:left w:val="nil"/>
              <w:bottom w:val="single" w:color="auto" w:sz="4" w:space="0"/>
              <w:right w:val="single" w:color="auto" w:sz="4" w:space="0"/>
            </w:tcBorders>
            <w:shd w:val="clear" w:color="auto" w:fill="auto"/>
            <w:noWrap/>
            <w:vAlign w:val="center"/>
          </w:tcPr>
          <w:p w14:paraId="706AED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C801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8EB7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B9A8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FE2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4B3E3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29D34DA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48.47</w:t>
            </w:r>
          </w:p>
        </w:tc>
        <w:tc>
          <w:tcPr>
            <w:tcW w:w="1116" w:type="dxa"/>
            <w:tcBorders>
              <w:top w:val="nil"/>
              <w:left w:val="nil"/>
              <w:bottom w:val="single" w:color="auto" w:sz="4" w:space="0"/>
              <w:right w:val="single" w:color="auto" w:sz="4" w:space="0"/>
            </w:tcBorders>
            <w:shd w:val="clear" w:color="auto" w:fill="auto"/>
            <w:noWrap/>
            <w:vAlign w:val="center"/>
          </w:tcPr>
          <w:p w14:paraId="1BA8D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34EB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5AF7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B4CB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E8B8A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90E1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8F7A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A24A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DD6AF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2B659D8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25.69</w:t>
            </w:r>
          </w:p>
        </w:tc>
        <w:tc>
          <w:tcPr>
            <w:tcW w:w="1116" w:type="dxa"/>
            <w:tcBorders>
              <w:top w:val="nil"/>
              <w:left w:val="nil"/>
              <w:bottom w:val="single" w:color="auto" w:sz="4" w:space="0"/>
              <w:right w:val="single" w:color="auto" w:sz="4" w:space="0"/>
            </w:tcBorders>
            <w:shd w:val="clear" w:color="auto" w:fill="auto"/>
            <w:noWrap/>
            <w:vAlign w:val="center"/>
          </w:tcPr>
          <w:p w14:paraId="150B91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33E70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16B05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B883B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886E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F3FE9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02E1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ED73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CF34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2022B0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1.84</w:t>
            </w:r>
          </w:p>
        </w:tc>
        <w:tc>
          <w:tcPr>
            <w:tcW w:w="1116" w:type="dxa"/>
            <w:tcBorders>
              <w:top w:val="nil"/>
              <w:left w:val="nil"/>
              <w:bottom w:val="single" w:color="auto" w:sz="4" w:space="0"/>
              <w:right w:val="single" w:color="auto" w:sz="4" w:space="0"/>
            </w:tcBorders>
            <w:shd w:val="clear" w:color="auto" w:fill="auto"/>
            <w:noWrap/>
            <w:vAlign w:val="center"/>
          </w:tcPr>
          <w:p w14:paraId="12905F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B6CB3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2A82D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137F5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12B0F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DA4FB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E4E1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3994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03CF5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1714C2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14.65</w:t>
            </w:r>
          </w:p>
        </w:tc>
        <w:tc>
          <w:tcPr>
            <w:tcW w:w="1116" w:type="dxa"/>
            <w:tcBorders>
              <w:top w:val="nil"/>
              <w:left w:val="nil"/>
              <w:bottom w:val="single" w:color="auto" w:sz="4" w:space="0"/>
              <w:right w:val="single" w:color="auto" w:sz="4" w:space="0"/>
            </w:tcBorders>
            <w:shd w:val="clear" w:color="auto" w:fill="auto"/>
            <w:noWrap/>
            <w:vAlign w:val="center"/>
          </w:tcPr>
          <w:p w14:paraId="7FCC7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036F6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26C899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0.02</w:t>
            </w:r>
          </w:p>
        </w:tc>
        <w:tc>
          <w:tcPr>
            <w:tcW w:w="1217" w:type="dxa"/>
            <w:tcBorders>
              <w:top w:val="nil"/>
              <w:left w:val="nil"/>
              <w:bottom w:val="single" w:color="auto" w:sz="4" w:space="0"/>
              <w:right w:val="single" w:color="auto" w:sz="4" w:space="0"/>
            </w:tcBorders>
            <w:shd w:val="clear" w:color="auto" w:fill="auto"/>
            <w:noWrap/>
            <w:vAlign w:val="center"/>
          </w:tcPr>
          <w:p w14:paraId="312F6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D07CB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5D4A1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D48E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8CD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D436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ABA3B6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26.36</w:t>
            </w:r>
          </w:p>
        </w:tc>
        <w:tc>
          <w:tcPr>
            <w:tcW w:w="1116" w:type="dxa"/>
            <w:tcBorders>
              <w:top w:val="nil"/>
              <w:left w:val="nil"/>
              <w:bottom w:val="single" w:color="auto" w:sz="4" w:space="0"/>
              <w:right w:val="single" w:color="auto" w:sz="4" w:space="0"/>
            </w:tcBorders>
            <w:shd w:val="clear" w:color="auto" w:fill="auto"/>
            <w:noWrap/>
            <w:vAlign w:val="center"/>
          </w:tcPr>
          <w:p w14:paraId="041387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BF2BE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63B6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14F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BA626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5A013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297F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D26B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EFFD8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6572F7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BF6D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C0D81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DA4AE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117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3777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3E07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549C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EDD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65516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73357B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14.11</w:t>
            </w:r>
          </w:p>
        </w:tc>
        <w:tc>
          <w:tcPr>
            <w:tcW w:w="1116" w:type="dxa"/>
            <w:tcBorders>
              <w:top w:val="nil"/>
              <w:left w:val="nil"/>
              <w:bottom w:val="single" w:color="auto" w:sz="4" w:space="0"/>
              <w:right w:val="single" w:color="auto" w:sz="4" w:space="0"/>
            </w:tcBorders>
            <w:shd w:val="clear" w:color="auto" w:fill="auto"/>
            <w:noWrap/>
            <w:vAlign w:val="center"/>
          </w:tcPr>
          <w:p w14:paraId="459590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913DF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42A2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231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77D2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13325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61AD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C75A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77E8F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BC5DA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48C0A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B891E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5E7A4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BD12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0809B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6C751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3E3A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2451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7A82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C9EEF2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4.65</w:t>
            </w:r>
          </w:p>
        </w:tc>
        <w:tc>
          <w:tcPr>
            <w:tcW w:w="1116" w:type="dxa"/>
            <w:tcBorders>
              <w:top w:val="nil"/>
              <w:left w:val="nil"/>
              <w:bottom w:val="single" w:color="auto" w:sz="4" w:space="0"/>
              <w:right w:val="single" w:color="auto" w:sz="4" w:space="0"/>
            </w:tcBorders>
            <w:shd w:val="clear" w:color="auto" w:fill="auto"/>
            <w:noWrap/>
            <w:vAlign w:val="center"/>
          </w:tcPr>
          <w:p w14:paraId="775773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27B87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CAFBC0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0.10</w:t>
            </w:r>
          </w:p>
        </w:tc>
        <w:tc>
          <w:tcPr>
            <w:tcW w:w="1217" w:type="dxa"/>
            <w:tcBorders>
              <w:top w:val="nil"/>
              <w:left w:val="nil"/>
              <w:bottom w:val="single" w:color="auto" w:sz="4" w:space="0"/>
              <w:right w:val="single" w:color="auto" w:sz="4" w:space="0"/>
            </w:tcBorders>
            <w:shd w:val="clear" w:color="auto" w:fill="auto"/>
            <w:noWrap/>
            <w:vAlign w:val="center"/>
          </w:tcPr>
          <w:p w14:paraId="731753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CC56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02B1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AF8F5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F670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0149B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6A4315E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21.62</w:t>
            </w:r>
          </w:p>
        </w:tc>
        <w:tc>
          <w:tcPr>
            <w:tcW w:w="1116" w:type="dxa"/>
            <w:tcBorders>
              <w:top w:val="nil"/>
              <w:left w:val="nil"/>
              <w:bottom w:val="single" w:color="auto" w:sz="4" w:space="0"/>
              <w:right w:val="single" w:color="auto" w:sz="4" w:space="0"/>
            </w:tcBorders>
            <w:shd w:val="clear" w:color="auto" w:fill="auto"/>
            <w:noWrap/>
            <w:vAlign w:val="center"/>
          </w:tcPr>
          <w:p w14:paraId="7195A4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A92FA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AF8B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86999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701E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9CA0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343A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4CD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7771D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54062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7B276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19B6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92B5C2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2.53</w:t>
            </w:r>
          </w:p>
        </w:tc>
        <w:tc>
          <w:tcPr>
            <w:tcW w:w="1217" w:type="dxa"/>
            <w:tcBorders>
              <w:top w:val="nil"/>
              <w:left w:val="nil"/>
              <w:bottom w:val="single" w:color="auto" w:sz="4" w:space="0"/>
              <w:right w:val="single" w:color="auto" w:sz="4" w:space="0"/>
            </w:tcBorders>
            <w:shd w:val="clear" w:color="auto" w:fill="auto"/>
            <w:noWrap/>
            <w:vAlign w:val="center"/>
          </w:tcPr>
          <w:p w14:paraId="2F7055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7CF8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1ED707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A45E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03C4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7AB4B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6F0063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353E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A54D6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10BC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2F437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7AC6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BEDC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5E56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BF42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9635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CA213E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4.55</w:t>
            </w:r>
          </w:p>
        </w:tc>
        <w:tc>
          <w:tcPr>
            <w:tcW w:w="1116" w:type="dxa"/>
            <w:tcBorders>
              <w:top w:val="nil"/>
              <w:left w:val="nil"/>
              <w:bottom w:val="single" w:color="auto" w:sz="4" w:space="0"/>
              <w:right w:val="single" w:color="auto" w:sz="4" w:space="0"/>
            </w:tcBorders>
            <w:shd w:val="clear" w:color="auto" w:fill="auto"/>
            <w:noWrap/>
            <w:vAlign w:val="center"/>
          </w:tcPr>
          <w:p w14:paraId="5C047D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72645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6B943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C5C8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40D0F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1728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750A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546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19FAC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7C082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E0FC8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5E0F9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7C90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D55D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0D9DF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73FF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E26D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9333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32F5B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49F9C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1897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4A3B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FAA12F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w:t>
            </w:r>
          </w:p>
        </w:tc>
        <w:tc>
          <w:tcPr>
            <w:tcW w:w="1217" w:type="dxa"/>
            <w:tcBorders>
              <w:top w:val="nil"/>
              <w:left w:val="nil"/>
              <w:bottom w:val="single" w:color="auto" w:sz="4" w:space="0"/>
              <w:right w:val="single" w:color="auto" w:sz="4" w:space="0"/>
            </w:tcBorders>
            <w:shd w:val="clear" w:color="auto" w:fill="auto"/>
            <w:noWrap/>
            <w:vAlign w:val="center"/>
          </w:tcPr>
          <w:p w14:paraId="03F181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62912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52E0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CB7B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57FA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200D8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91B4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0859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0C811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4606E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01F5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BCFA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60F71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E528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99C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5CC6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B13D1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3CD0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D0109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D9FF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F4E8E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F3CEF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76B87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88C3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63E1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D550B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CF1EA5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3.50</w:t>
            </w:r>
          </w:p>
        </w:tc>
        <w:tc>
          <w:tcPr>
            <w:tcW w:w="1116" w:type="dxa"/>
            <w:tcBorders>
              <w:top w:val="nil"/>
              <w:left w:val="nil"/>
              <w:bottom w:val="single" w:color="auto" w:sz="4" w:space="0"/>
              <w:right w:val="single" w:color="auto" w:sz="4" w:space="0"/>
            </w:tcBorders>
            <w:shd w:val="clear" w:color="auto" w:fill="auto"/>
            <w:noWrap/>
            <w:vAlign w:val="center"/>
          </w:tcPr>
          <w:p w14:paraId="5A2ABA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FAAFF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428FF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D17F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35A1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C514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877C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4D78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4C815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080CC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9023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5816D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7ECE0C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0.23</w:t>
            </w:r>
          </w:p>
        </w:tc>
        <w:tc>
          <w:tcPr>
            <w:tcW w:w="1217" w:type="dxa"/>
            <w:tcBorders>
              <w:top w:val="nil"/>
              <w:left w:val="nil"/>
              <w:bottom w:val="single" w:color="auto" w:sz="4" w:space="0"/>
              <w:right w:val="single" w:color="auto" w:sz="4" w:space="0"/>
            </w:tcBorders>
            <w:shd w:val="clear" w:color="auto" w:fill="auto"/>
            <w:noWrap/>
            <w:vAlign w:val="center"/>
          </w:tcPr>
          <w:p w14:paraId="0CD66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122A7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5AD58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B33D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D27C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DE42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06F19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BB71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0A5AB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A847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A580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CEB6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8CD8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A5E1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1F0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102CD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B0FD6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4AEC1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6366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BAAACB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6.07</w:t>
            </w:r>
          </w:p>
        </w:tc>
        <w:tc>
          <w:tcPr>
            <w:tcW w:w="1217" w:type="dxa"/>
            <w:tcBorders>
              <w:top w:val="nil"/>
              <w:left w:val="nil"/>
              <w:bottom w:val="single" w:color="auto" w:sz="4" w:space="0"/>
              <w:right w:val="single" w:color="auto" w:sz="4" w:space="0"/>
            </w:tcBorders>
            <w:shd w:val="clear" w:color="auto" w:fill="auto"/>
            <w:noWrap/>
            <w:vAlign w:val="center"/>
          </w:tcPr>
          <w:p w14:paraId="1F2D8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3E712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6C32D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F5E5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F49A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FD45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17BF6F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0.75</w:t>
            </w:r>
          </w:p>
        </w:tc>
        <w:tc>
          <w:tcPr>
            <w:tcW w:w="1116" w:type="dxa"/>
            <w:tcBorders>
              <w:top w:val="nil"/>
              <w:left w:val="nil"/>
              <w:bottom w:val="single" w:color="auto" w:sz="4" w:space="0"/>
              <w:right w:val="single" w:color="auto" w:sz="4" w:space="0"/>
            </w:tcBorders>
            <w:shd w:val="clear" w:color="auto" w:fill="auto"/>
            <w:noWrap/>
            <w:vAlign w:val="center"/>
          </w:tcPr>
          <w:p w14:paraId="34FCE3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F358C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7449B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FAED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C3433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ED6E2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B193C4B">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4132DC1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5A6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42CC00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2A6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64A6DAE">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ACC1DE8">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21D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B20734B">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80F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B2C645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8B097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3FD3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A310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E0A0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D4C1B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D28E6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6E13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8E546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3367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7D791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59F6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FF6C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2893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8D4BC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4284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F59F4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7FC4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ADC42B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9.99</w:t>
            </w:r>
          </w:p>
        </w:tc>
        <w:tc>
          <w:tcPr>
            <w:tcW w:w="1217" w:type="dxa"/>
            <w:tcBorders>
              <w:top w:val="nil"/>
              <w:left w:val="nil"/>
              <w:bottom w:val="single" w:color="auto" w:sz="4" w:space="0"/>
              <w:right w:val="single" w:color="auto" w:sz="4" w:space="0"/>
            </w:tcBorders>
            <w:shd w:val="clear" w:color="auto" w:fill="auto"/>
            <w:noWrap/>
            <w:vAlign w:val="center"/>
          </w:tcPr>
          <w:p w14:paraId="31F29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51F50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BCAFE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F138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302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C0A63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E50652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w:t>
            </w:r>
          </w:p>
        </w:tc>
        <w:tc>
          <w:tcPr>
            <w:tcW w:w="1116" w:type="dxa"/>
            <w:tcBorders>
              <w:top w:val="nil"/>
              <w:left w:val="nil"/>
              <w:bottom w:val="single" w:color="auto" w:sz="4" w:space="0"/>
              <w:right w:val="single" w:color="auto" w:sz="4" w:space="0"/>
            </w:tcBorders>
            <w:shd w:val="clear" w:color="auto" w:fill="auto"/>
            <w:noWrap/>
            <w:vAlign w:val="center"/>
          </w:tcPr>
          <w:p w14:paraId="40E7A0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11958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A9508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1A7AEE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6629A4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9E91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EA80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18B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F7168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033D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5DE3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3AB1D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C4EA76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4.21</w:t>
            </w:r>
          </w:p>
        </w:tc>
        <w:tc>
          <w:tcPr>
            <w:tcW w:w="1217" w:type="dxa"/>
            <w:tcBorders>
              <w:top w:val="nil"/>
              <w:left w:val="nil"/>
              <w:bottom w:val="single" w:color="auto" w:sz="4" w:space="0"/>
              <w:right w:val="single" w:color="auto" w:sz="4" w:space="0"/>
            </w:tcBorders>
            <w:shd w:val="clear" w:color="auto" w:fill="auto"/>
            <w:noWrap/>
            <w:vAlign w:val="center"/>
          </w:tcPr>
          <w:p w14:paraId="12DC2FA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BB744D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9995E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29D6D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78BB9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1A17FB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250.98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42D127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B757F73">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25.80</w:t>
            </w:r>
          </w:p>
        </w:tc>
      </w:tr>
    </w:tbl>
    <w:p w14:paraId="4DF866C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4D4F9D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0AFAF3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19BAD8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03D415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B11AF0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30B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7C5A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5FF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F8E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6F5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B148C3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7A7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1B5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761C5">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3A24">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361D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048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5E1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D30F">
            <w:pPr>
              <w:widowControl/>
              <w:jc w:val="center"/>
              <w:rPr>
                <w:rFonts w:ascii="Times New Roman" w:hAnsi="Times New Roman" w:eastAsia="仿宋_GB2312" w:cs="Times New Roman"/>
                <w:color w:val="000000"/>
                <w:sz w:val="24"/>
                <w:szCs w:val="24"/>
              </w:rPr>
            </w:pPr>
          </w:p>
        </w:tc>
      </w:tr>
      <w:tr w14:paraId="50DD0216">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5905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EED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971B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BB2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FE58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D71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11B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DDB1F">
            <w:pPr>
              <w:jc w:val="center"/>
              <w:rPr>
                <w:rFonts w:ascii="Times New Roman" w:hAnsi="Times New Roman" w:eastAsia="仿宋_GB2312" w:cs="Times New Roman"/>
                <w:color w:val="000000"/>
                <w:sz w:val="24"/>
                <w:szCs w:val="24"/>
              </w:rPr>
            </w:pPr>
          </w:p>
        </w:tc>
      </w:tr>
      <w:tr w14:paraId="7EA1E2A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2124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82DF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16E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B76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88E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5F4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C99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CDB8">
            <w:pPr>
              <w:jc w:val="center"/>
              <w:rPr>
                <w:rFonts w:ascii="Times New Roman" w:hAnsi="Times New Roman" w:eastAsia="仿宋_GB2312" w:cs="Times New Roman"/>
                <w:color w:val="000000"/>
                <w:sz w:val="24"/>
                <w:szCs w:val="24"/>
              </w:rPr>
            </w:pPr>
          </w:p>
        </w:tc>
      </w:tr>
      <w:tr w14:paraId="01469DB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291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9E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C4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F8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3E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A5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86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7AA0B0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294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80DD">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35E8">
            <w:pPr>
              <w:jc w:val="center"/>
              <w:rPr>
                <w:rFonts w:hint="default"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162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E111">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5EA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AC20">
            <w:pPr>
              <w:jc w:val="center"/>
              <w:rPr>
                <w:rFonts w:ascii="Times New Roman" w:hAnsi="Times New Roman" w:eastAsia="仿宋_GB2312" w:cs="Times New Roman"/>
                <w:color w:val="000000"/>
                <w:sz w:val="24"/>
                <w:szCs w:val="24"/>
              </w:rPr>
            </w:pPr>
          </w:p>
        </w:tc>
      </w:tr>
      <w:tr w14:paraId="73E6EB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9B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2C2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EAB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211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75A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A47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3DC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9204">
            <w:pPr>
              <w:rPr>
                <w:rFonts w:ascii="Times New Roman" w:hAnsi="Times New Roman" w:eastAsia="仿宋_GB2312" w:cs="Times New Roman"/>
                <w:color w:val="000000"/>
                <w:sz w:val="24"/>
                <w:szCs w:val="24"/>
              </w:rPr>
            </w:pPr>
          </w:p>
        </w:tc>
      </w:tr>
      <w:tr w14:paraId="45E0375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9C9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7A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1FC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A9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092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655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F3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D114">
            <w:pPr>
              <w:rPr>
                <w:rFonts w:ascii="Times New Roman" w:hAnsi="Times New Roman" w:eastAsia="仿宋_GB2312" w:cs="Times New Roman"/>
                <w:color w:val="000000"/>
                <w:sz w:val="24"/>
                <w:szCs w:val="24"/>
              </w:rPr>
            </w:pPr>
          </w:p>
        </w:tc>
      </w:tr>
      <w:tr w14:paraId="0CE37E8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F51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B9F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DA8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45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E5C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523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19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445F">
            <w:pPr>
              <w:rPr>
                <w:rFonts w:ascii="Times New Roman" w:hAnsi="Times New Roman" w:eastAsia="仿宋_GB2312" w:cs="Times New Roman"/>
                <w:color w:val="000000"/>
                <w:sz w:val="24"/>
                <w:szCs w:val="24"/>
              </w:rPr>
            </w:pPr>
          </w:p>
        </w:tc>
      </w:tr>
      <w:tr w14:paraId="7C4699C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E92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AFC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D49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12A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F8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65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7B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30B8">
            <w:pPr>
              <w:rPr>
                <w:rFonts w:ascii="Times New Roman" w:hAnsi="Times New Roman" w:eastAsia="仿宋_GB2312" w:cs="Times New Roman"/>
                <w:color w:val="000000"/>
                <w:sz w:val="24"/>
                <w:szCs w:val="24"/>
              </w:rPr>
            </w:pPr>
          </w:p>
        </w:tc>
      </w:tr>
      <w:tr w14:paraId="3DB2F98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BDC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B2B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922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D46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F1B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640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A1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F968">
            <w:pPr>
              <w:rPr>
                <w:rFonts w:ascii="Times New Roman" w:hAnsi="Times New Roman" w:eastAsia="仿宋_GB2312" w:cs="Times New Roman"/>
                <w:color w:val="000000"/>
                <w:sz w:val="24"/>
                <w:szCs w:val="24"/>
              </w:rPr>
            </w:pPr>
          </w:p>
        </w:tc>
      </w:tr>
      <w:tr w14:paraId="507A828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06C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4B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259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C8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7FA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6AE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E72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6E5F">
            <w:pPr>
              <w:rPr>
                <w:rFonts w:ascii="Times New Roman" w:hAnsi="Times New Roman" w:eastAsia="仿宋_GB2312" w:cs="Times New Roman"/>
                <w:color w:val="000000"/>
                <w:sz w:val="24"/>
                <w:szCs w:val="24"/>
              </w:rPr>
            </w:pPr>
          </w:p>
        </w:tc>
      </w:tr>
    </w:tbl>
    <w:p w14:paraId="4EE62D5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A5BC99D">
      <w:pPr>
        <w:widowControl/>
        <w:jc w:val="left"/>
        <w:textAlignment w:val="center"/>
        <w:rPr>
          <w:rFonts w:ascii="Times New Roman" w:hAnsi="Times New Roman" w:eastAsia="仿宋_GB2312" w:cs="Times New Roman"/>
          <w:color w:val="000000"/>
          <w:kern w:val="0"/>
          <w:sz w:val="24"/>
          <w:szCs w:val="24"/>
          <w:lang w:bidi="ar"/>
        </w:rPr>
      </w:pPr>
    </w:p>
    <w:p w14:paraId="5EBC85F3">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491D1E79">
      <w:pPr>
        <w:widowControl/>
        <w:jc w:val="center"/>
        <w:rPr>
          <w:rFonts w:ascii="Times New Roman" w:hAnsi="Times New Roman" w:eastAsia="方正小标宋_GBK" w:cs="Times New Roman"/>
          <w:color w:val="000000"/>
          <w:kern w:val="0"/>
          <w:sz w:val="36"/>
          <w:szCs w:val="36"/>
        </w:rPr>
      </w:pPr>
    </w:p>
    <w:p w14:paraId="003DF52A">
      <w:pPr>
        <w:widowControl/>
        <w:spacing w:line="400" w:lineRule="exact"/>
        <w:textAlignment w:val="center"/>
        <w:rPr>
          <w:rFonts w:ascii="Times New Roman" w:hAnsi="Times New Roman" w:eastAsia="黑体" w:cs="Times New Roman"/>
          <w:color w:val="000000"/>
          <w:kern w:val="0"/>
          <w:sz w:val="36"/>
          <w:szCs w:val="36"/>
          <w:lang w:bidi="ar"/>
        </w:rPr>
      </w:pPr>
    </w:p>
    <w:p w14:paraId="54B72E4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A84183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857673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B99724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098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4C4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275C287">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EE7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B8D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7F5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31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2D86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5650C5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1A0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0A7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7DF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2DD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04D80">
            <w:pPr>
              <w:jc w:val="center"/>
              <w:rPr>
                <w:rFonts w:ascii="Times New Roman" w:hAnsi="Times New Roman" w:eastAsia="仿宋_GB2312" w:cs="Times New Roman"/>
                <w:color w:val="000000"/>
                <w:sz w:val="24"/>
                <w:szCs w:val="24"/>
              </w:rPr>
            </w:pPr>
          </w:p>
        </w:tc>
      </w:tr>
      <w:tr w14:paraId="513E9BA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EBB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BF6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0EB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B3F9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BCF60">
            <w:pPr>
              <w:jc w:val="center"/>
              <w:rPr>
                <w:rFonts w:ascii="Times New Roman" w:hAnsi="Times New Roman" w:eastAsia="仿宋_GB2312" w:cs="Times New Roman"/>
                <w:color w:val="000000"/>
                <w:sz w:val="24"/>
                <w:szCs w:val="24"/>
              </w:rPr>
            </w:pPr>
          </w:p>
        </w:tc>
      </w:tr>
      <w:tr w14:paraId="78528FF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E19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F8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6D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38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A8EA64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9B9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06A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57A7">
            <w:pPr>
              <w:jc w:val="center"/>
              <w:rPr>
                <w:rFonts w:hint="default" w:ascii="Times New Roman" w:hAnsi="Times New Roman" w:eastAsia="仿宋_GB2312" w:cs="Times New Roman"/>
                <w:color w:val="000000"/>
                <w:sz w:val="24"/>
                <w:szCs w:val="24"/>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4B91">
            <w:pPr>
              <w:jc w:val="center"/>
              <w:rPr>
                <w:rFonts w:ascii="Times New Roman" w:hAnsi="Times New Roman" w:eastAsia="仿宋_GB2312" w:cs="Times New Roman"/>
                <w:color w:val="000000"/>
                <w:sz w:val="24"/>
                <w:szCs w:val="24"/>
              </w:rPr>
            </w:pPr>
          </w:p>
        </w:tc>
      </w:tr>
      <w:tr w14:paraId="31D85DB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4FB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AC8E">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6CC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781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A81B">
            <w:pPr>
              <w:rPr>
                <w:rFonts w:ascii="Times New Roman" w:hAnsi="Times New Roman" w:eastAsia="仿宋_GB2312" w:cs="Times New Roman"/>
                <w:color w:val="000000"/>
                <w:sz w:val="24"/>
                <w:szCs w:val="24"/>
              </w:rPr>
            </w:pPr>
          </w:p>
        </w:tc>
      </w:tr>
      <w:tr w14:paraId="3510FF6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91F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CB7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C8B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097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3ADB">
            <w:pPr>
              <w:rPr>
                <w:rFonts w:ascii="Times New Roman" w:hAnsi="Times New Roman" w:eastAsia="仿宋_GB2312" w:cs="Times New Roman"/>
                <w:color w:val="000000"/>
                <w:sz w:val="24"/>
                <w:szCs w:val="24"/>
              </w:rPr>
            </w:pPr>
          </w:p>
        </w:tc>
      </w:tr>
      <w:tr w14:paraId="398E677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A18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A7F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5EB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03F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1A7A">
            <w:pPr>
              <w:rPr>
                <w:rFonts w:ascii="Times New Roman" w:hAnsi="Times New Roman" w:eastAsia="宋体" w:cs="Times New Roman"/>
                <w:color w:val="000000"/>
                <w:sz w:val="24"/>
                <w:szCs w:val="24"/>
              </w:rPr>
            </w:pPr>
          </w:p>
        </w:tc>
      </w:tr>
      <w:tr w14:paraId="645ACE7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E10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F96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7A0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5DF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1C59">
            <w:pPr>
              <w:rPr>
                <w:rFonts w:ascii="Times New Roman" w:hAnsi="Times New Roman" w:eastAsia="宋体" w:cs="Times New Roman"/>
                <w:color w:val="000000"/>
                <w:sz w:val="24"/>
                <w:szCs w:val="24"/>
              </w:rPr>
            </w:pPr>
          </w:p>
        </w:tc>
      </w:tr>
      <w:tr w14:paraId="3AC8F2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BF4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F4E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3E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E8F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B1C3">
            <w:pPr>
              <w:rPr>
                <w:rFonts w:ascii="Times New Roman" w:hAnsi="Times New Roman" w:eastAsia="宋体" w:cs="Times New Roman"/>
                <w:color w:val="000000"/>
                <w:sz w:val="24"/>
                <w:szCs w:val="24"/>
              </w:rPr>
            </w:pPr>
          </w:p>
        </w:tc>
      </w:tr>
      <w:tr w14:paraId="27FCF53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C8D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5D5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4D8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834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1015">
            <w:pPr>
              <w:rPr>
                <w:rFonts w:ascii="Times New Roman" w:hAnsi="Times New Roman" w:eastAsia="宋体" w:cs="Times New Roman"/>
                <w:color w:val="000000"/>
                <w:sz w:val="24"/>
                <w:szCs w:val="24"/>
              </w:rPr>
            </w:pPr>
          </w:p>
        </w:tc>
      </w:tr>
    </w:tbl>
    <w:p w14:paraId="03E1DB5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2531336">
      <w:pPr>
        <w:widowControl/>
        <w:jc w:val="left"/>
        <w:textAlignment w:val="center"/>
        <w:rPr>
          <w:rFonts w:ascii="Times New Roman" w:hAnsi="Times New Roman" w:eastAsia="宋体" w:cs="Times New Roman"/>
          <w:color w:val="000000"/>
          <w:kern w:val="0"/>
          <w:sz w:val="24"/>
          <w:szCs w:val="24"/>
          <w:lang w:bidi="ar"/>
        </w:rPr>
      </w:pPr>
    </w:p>
    <w:p w14:paraId="371373C0">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71819CE6">
      <w:pPr>
        <w:widowControl/>
        <w:jc w:val="center"/>
        <w:rPr>
          <w:rFonts w:ascii="Times New Roman" w:hAnsi="Times New Roman" w:eastAsia="方正小标宋_GBK" w:cs="Times New Roman"/>
          <w:color w:val="000000"/>
          <w:kern w:val="0"/>
          <w:sz w:val="36"/>
          <w:szCs w:val="36"/>
        </w:rPr>
      </w:pPr>
    </w:p>
    <w:p w14:paraId="7A6F6FE5">
      <w:pPr>
        <w:pStyle w:val="8"/>
        <w:spacing w:line="400" w:lineRule="exact"/>
        <w:rPr>
          <w:rFonts w:ascii="Times New Roman" w:hAnsi="Times New Roman" w:eastAsia="华文中宋" w:cs="Times New Roman"/>
          <w:color w:val="000000"/>
          <w:kern w:val="0"/>
          <w:sz w:val="32"/>
          <w:szCs w:val="32"/>
          <w:lang w:bidi="ar"/>
        </w:rPr>
      </w:pPr>
    </w:p>
    <w:p w14:paraId="5386DBB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7CBA76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F71C99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ACE423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5860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2052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FF81E95">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A91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D00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A8C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54A0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759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1C2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6C8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E55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6B87B4C">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FCD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6F42">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2D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70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449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31D9">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E250">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422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50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A0B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E8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CE08">
            <w:pPr>
              <w:jc w:val="center"/>
              <w:rPr>
                <w:rFonts w:ascii="Times New Roman" w:hAnsi="Times New Roman" w:eastAsia="仿宋_GB2312" w:cs="Times New Roman"/>
                <w:color w:val="000000"/>
                <w:sz w:val="22"/>
              </w:rPr>
            </w:pPr>
          </w:p>
        </w:tc>
      </w:tr>
      <w:tr w14:paraId="66891E7F">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CB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B6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11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6A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F1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50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E4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3E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1F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67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63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0B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34E2C1F">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52D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6E8A">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B70D">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ABAE">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8B27">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0E1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C79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711D">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1F71">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92B2">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ED04">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7DC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r>
    </w:tbl>
    <w:p w14:paraId="7F42FBCF">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C7667E3">
      <w:pPr>
        <w:autoSpaceDE w:val="0"/>
        <w:autoSpaceDN w:val="0"/>
        <w:adjustRightInd w:val="0"/>
        <w:ind w:left="315" w:leftChars="150"/>
        <w:jc w:val="left"/>
        <w:rPr>
          <w:rFonts w:ascii="Times New Roman" w:hAnsi="Times New Roman" w:eastAsia="宋体" w:cs="Times New Roman"/>
          <w:kern w:val="0"/>
          <w:sz w:val="24"/>
          <w:szCs w:val="24"/>
        </w:rPr>
      </w:pPr>
    </w:p>
    <w:p w14:paraId="466ABC72">
      <w:pPr>
        <w:autoSpaceDE w:val="0"/>
        <w:autoSpaceDN w:val="0"/>
        <w:adjustRightInd w:val="0"/>
        <w:ind w:left="315" w:leftChars="150"/>
        <w:jc w:val="left"/>
        <w:rPr>
          <w:rFonts w:ascii="Times New Roman" w:hAnsi="Times New Roman" w:eastAsia="宋体" w:cs="Times New Roman"/>
          <w:kern w:val="0"/>
          <w:sz w:val="24"/>
          <w:szCs w:val="24"/>
        </w:rPr>
      </w:pPr>
    </w:p>
    <w:p w14:paraId="0847B1EB">
      <w:pPr>
        <w:autoSpaceDE w:val="0"/>
        <w:autoSpaceDN w:val="0"/>
        <w:adjustRightInd w:val="0"/>
        <w:ind w:left="315" w:leftChars="150"/>
        <w:jc w:val="left"/>
        <w:rPr>
          <w:rFonts w:ascii="Times New Roman" w:hAnsi="Times New Roman" w:eastAsia="宋体" w:cs="Times New Roman"/>
          <w:kern w:val="0"/>
          <w:sz w:val="24"/>
          <w:szCs w:val="24"/>
        </w:rPr>
      </w:pPr>
    </w:p>
    <w:p w14:paraId="6A26FD8A">
      <w:pPr>
        <w:autoSpaceDE w:val="0"/>
        <w:autoSpaceDN w:val="0"/>
        <w:adjustRightInd w:val="0"/>
        <w:ind w:left="315" w:leftChars="150"/>
        <w:jc w:val="left"/>
        <w:rPr>
          <w:rFonts w:ascii="Times New Roman" w:hAnsi="Times New Roman" w:eastAsia="宋体" w:cs="Times New Roman"/>
          <w:kern w:val="0"/>
          <w:sz w:val="24"/>
          <w:szCs w:val="24"/>
        </w:rPr>
      </w:pPr>
    </w:p>
    <w:p w14:paraId="77919249">
      <w:pPr>
        <w:autoSpaceDE w:val="0"/>
        <w:autoSpaceDN w:val="0"/>
        <w:adjustRightInd w:val="0"/>
        <w:ind w:left="315" w:leftChars="150"/>
        <w:jc w:val="left"/>
        <w:rPr>
          <w:rFonts w:ascii="Times New Roman" w:hAnsi="Times New Roman" w:eastAsia="宋体" w:cs="Times New Roman"/>
          <w:kern w:val="0"/>
          <w:sz w:val="24"/>
          <w:szCs w:val="24"/>
        </w:rPr>
      </w:pPr>
    </w:p>
    <w:p w14:paraId="53669329">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FBD623C">
      <w:pPr>
        <w:pStyle w:val="15"/>
        <w:rPr>
          <w:rFonts w:ascii="Times New Roman" w:hAnsi="Times New Roman" w:cs="Times New Roman"/>
          <w:sz w:val="72"/>
          <w:szCs w:val="72"/>
        </w:rPr>
      </w:pPr>
    </w:p>
    <w:p w14:paraId="4ABD3104">
      <w:pPr>
        <w:pStyle w:val="15"/>
        <w:rPr>
          <w:rFonts w:ascii="Times New Roman" w:hAnsi="Times New Roman" w:cs="Times New Roman"/>
          <w:sz w:val="72"/>
          <w:szCs w:val="72"/>
        </w:rPr>
      </w:pPr>
    </w:p>
    <w:p w14:paraId="4AA39D5C">
      <w:pPr>
        <w:pStyle w:val="15"/>
        <w:rPr>
          <w:rFonts w:ascii="Times New Roman" w:hAnsi="Times New Roman" w:cs="Times New Roman"/>
          <w:sz w:val="72"/>
          <w:szCs w:val="72"/>
        </w:rPr>
      </w:pPr>
    </w:p>
    <w:p w14:paraId="33C1804B">
      <w:pPr>
        <w:pStyle w:val="15"/>
        <w:jc w:val="center"/>
        <w:rPr>
          <w:rFonts w:ascii="Times New Roman" w:hAnsi="Times New Roman" w:cs="Times New Roman"/>
          <w:sz w:val="72"/>
          <w:szCs w:val="72"/>
        </w:rPr>
      </w:pPr>
    </w:p>
    <w:p w14:paraId="2BA25CBB">
      <w:pPr>
        <w:pStyle w:val="15"/>
        <w:jc w:val="center"/>
        <w:rPr>
          <w:rFonts w:ascii="Times New Roman" w:hAnsi="Times New Roman" w:eastAsia="方正小标宋_GBK" w:cs="Times New Roman"/>
          <w:sz w:val="72"/>
          <w:szCs w:val="72"/>
        </w:rPr>
      </w:pPr>
    </w:p>
    <w:p w14:paraId="5A25AC9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51B285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94A599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7F2ABC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D553B03">
      <w:pPr>
        <w:pStyle w:val="15"/>
        <w:overflowPunct w:val="0"/>
        <w:autoSpaceDE/>
        <w:autoSpaceDN/>
        <w:spacing w:line="600" w:lineRule="exact"/>
        <w:ind w:firstLine="640" w:firstLineChars="200"/>
        <w:jc w:val="both"/>
        <w:rPr>
          <w:rFonts w:hint="eastAsia" w:ascii="仿宋_GB2312" w:hAnsi="仿宋_GB2312" w:eastAsia="仿宋_GB2312" w:cs="仿宋_GB2312"/>
          <w:kern w:val="2"/>
          <w:sz w:val="32"/>
          <w:szCs w:val="32"/>
          <w:lang w:val="en-US" w:eastAsia="zh-CN" w:bidi="ar"/>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306.77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58.12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15.93</w:t>
      </w:r>
      <w:r>
        <w:rPr>
          <w:rFonts w:ascii="Times New Roman" w:hAnsi="Times New Roman" w:eastAsia="仿宋_GB2312" w:cs="Times New Roman"/>
          <w:sz w:val="32"/>
          <w:szCs w:val="32"/>
        </w:rPr>
        <w:t>%，主要是</w:t>
      </w:r>
      <w:r>
        <w:rPr>
          <w:rFonts w:hint="eastAsia" w:ascii="仿宋_GB2312" w:hAnsi="仿宋_GB2312" w:eastAsia="仿宋_GB2312" w:cs="仿宋_GB2312"/>
          <w:kern w:val="2"/>
          <w:sz w:val="32"/>
          <w:szCs w:val="32"/>
          <w:lang w:val="en-US" w:eastAsia="zh-CN" w:bidi="ar"/>
        </w:rPr>
        <w:t>1.本年度减少人员5名，减少了经费拨款。2.落实中央过紧日子相关工作要求专项经费压减20%。</w:t>
      </w:r>
    </w:p>
    <w:p w14:paraId="277FFBE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bookmarkStart w:id="3" w:name="_GoBack"/>
      <w:bookmarkEnd w:id="3"/>
    </w:p>
    <w:p w14:paraId="78E5039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306.17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306.11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w:t>
      </w:r>
    </w:p>
    <w:p w14:paraId="38F7EB5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711448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306.77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277.44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29.33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p>
    <w:p w14:paraId="4C1B4C7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36651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306.11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34.06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10.01</w:t>
      </w:r>
      <w:r>
        <w:rPr>
          <w:rFonts w:ascii="Times New Roman" w:hAnsi="Times New Roman" w:eastAsia="仿宋_GB2312" w:cs="Times New Roman"/>
          <w:sz w:val="32"/>
          <w:szCs w:val="32"/>
        </w:rPr>
        <w:t>%，主要是因为</w:t>
      </w:r>
      <w:r>
        <w:rPr>
          <w:rFonts w:hint="eastAsia" w:ascii="仿宋_GB2312" w:hAnsi="仿宋_GB2312" w:eastAsia="仿宋_GB2312" w:cs="仿宋_GB2312"/>
          <w:kern w:val="2"/>
          <w:sz w:val="32"/>
          <w:szCs w:val="32"/>
          <w:lang w:val="en-US" w:eastAsia="zh-CN" w:bidi="ar"/>
        </w:rPr>
        <w:t>本年度减少人员5名，减少了财政拨款。</w:t>
      </w:r>
    </w:p>
    <w:p w14:paraId="26A1CE2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57A242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57B101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306.11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34.06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10.01</w:t>
      </w:r>
      <w:r>
        <w:rPr>
          <w:rFonts w:ascii="Times New Roman" w:hAnsi="Times New Roman" w:eastAsia="仿宋_GB2312" w:cs="Times New Roman"/>
          <w:sz w:val="32"/>
          <w:szCs w:val="32"/>
        </w:rPr>
        <w:t>%，主要是因为</w:t>
      </w:r>
      <w:r>
        <w:rPr>
          <w:rFonts w:hint="eastAsia" w:ascii="仿宋_GB2312" w:hAnsi="仿宋_GB2312" w:eastAsia="仿宋_GB2312" w:cs="仿宋_GB2312"/>
          <w:kern w:val="2"/>
          <w:sz w:val="32"/>
          <w:szCs w:val="32"/>
          <w:lang w:val="en-US" w:eastAsia="zh-CN" w:bidi="ar"/>
        </w:rPr>
        <w:t>本年度减少人员5名，减少了支出。</w:t>
      </w:r>
    </w:p>
    <w:p w14:paraId="12DB60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61980B3">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306.11</w:t>
      </w:r>
      <w:r>
        <w:rPr>
          <w:rFonts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文化旅游体育与传媒支出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282.68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支出0.35万元，占0.11%；住房保障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支出20.07万元，占6.56%。</w:t>
      </w:r>
    </w:p>
    <w:p w14:paraId="4259BDB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3F5EAE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286.24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306.11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106.94</w:t>
      </w:r>
      <w:r>
        <w:rPr>
          <w:rFonts w:ascii="Times New Roman" w:hAnsi="Times New Roman" w:eastAsia="仿宋_GB2312" w:cs="Times New Roman"/>
          <w:sz w:val="32"/>
          <w:szCs w:val="32"/>
        </w:rPr>
        <w:t>%，其中：</w:t>
      </w:r>
    </w:p>
    <w:p w14:paraId="2D0927C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宣传事务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2F1C9BE4">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增加上级部门拨入新时代文明实践中心建设工作经费支出。</w:t>
      </w:r>
    </w:p>
    <w:p w14:paraId="707D9C5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631E082D">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235.46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245.35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增加工资调资支出及日常公用经费</w:t>
      </w:r>
      <w:r>
        <w:rPr>
          <w:rFonts w:hint="eastAsia" w:ascii="仿宋_GB2312" w:hAnsi="仿宋_GB2312" w:eastAsia="仿宋_GB2312" w:cs="仿宋_GB2312"/>
          <w:kern w:val="2"/>
          <w:sz w:val="32"/>
          <w:szCs w:val="32"/>
          <w:lang w:val="en-US" w:eastAsia="zh-CN" w:bidi="ar"/>
        </w:rPr>
        <w:t>支出。</w:t>
      </w:r>
    </w:p>
    <w:p w14:paraId="29CB3A4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（项）。</w:t>
      </w:r>
    </w:p>
    <w:p w14:paraId="2610F49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95.53</w:t>
      </w:r>
      <w:r>
        <w:rPr>
          <w:rFonts w:ascii="Times New Roman" w:hAnsi="Times New Roman" w:eastAsia="仿宋_GB2312" w:cs="Times New Roman"/>
          <w:sz w:val="32"/>
          <w:szCs w:val="32"/>
        </w:rPr>
        <w:t>%，决算数小于年初预算数的主要原因是：</w:t>
      </w:r>
      <w:r>
        <w:rPr>
          <w:rFonts w:hint="eastAsia" w:ascii="仿宋_GB2312" w:hAnsi="仿宋_GB2312" w:eastAsia="仿宋_GB2312" w:cs="仿宋_GB2312"/>
          <w:kern w:val="2"/>
          <w:sz w:val="32"/>
          <w:szCs w:val="32"/>
          <w:lang w:val="en-US" w:eastAsia="zh-CN" w:bidi="ar"/>
        </w:rPr>
        <w:t>落实中央过紧日子相关工作要求，历行节约紧缩开支。</w:t>
      </w:r>
    </w:p>
    <w:p w14:paraId="1B321DB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其他文化旅游体育与传媒支出</w:t>
      </w:r>
      <w:r>
        <w:rPr>
          <w:rFonts w:ascii="Times New Roman" w:hAnsi="Times New Roman" w:eastAsia="仿宋_GB2312" w:cs="Times New Roman"/>
          <w:sz w:val="32"/>
          <w:szCs w:val="32"/>
        </w:rPr>
        <w:t>（项）。</w:t>
      </w:r>
    </w:p>
    <w:p w14:paraId="2BFBE72F">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增加上级部门拨入文化服务体系建设工作经费支出。</w:t>
      </w:r>
    </w:p>
    <w:p w14:paraId="7501D8C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其他文化旅游体育与传媒支出</w:t>
      </w:r>
      <w:r>
        <w:rPr>
          <w:rFonts w:ascii="Times New Roman" w:hAnsi="Times New Roman" w:eastAsia="仿宋_GB2312" w:cs="Times New Roman"/>
          <w:sz w:val="32"/>
          <w:szCs w:val="32"/>
        </w:rPr>
        <w:t>（项）。</w:t>
      </w:r>
    </w:p>
    <w:p w14:paraId="271E9C9F">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增加城镇独生子女父母奖励支出。</w:t>
      </w:r>
    </w:p>
    <w:p w14:paraId="6B6FFA6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住房公积金</w:t>
      </w:r>
      <w:r>
        <w:rPr>
          <w:rFonts w:ascii="Times New Roman" w:hAnsi="Times New Roman" w:eastAsia="仿宋_GB2312" w:cs="Times New Roman"/>
          <w:sz w:val="32"/>
          <w:szCs w:val="32"/>
        </w:rPr>
        <w:t>（项）。</w:t>
      </w:r>
    </w:p>
    <w:p w14:paraId="4F55E97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于年初预算数</w:t>
      </w:r>
      <w:r>
        <w:rPr>
          <w:rFonts w:hint="eastAsia" w:ascii="Times New Roman" w:hAnsi="Times New Roman" w:eastAsia="仿宋_GB2312" w:cs="Times New Roman"/>
          <w:sz w:val="32"/>
          <w:szCs w:val="32"/>
          <w:lang w:eastAsia="zh-CN"/>
        </w:rPr>
        <w:t>。</w:t>
      </w:r>
    </w:p>
    <w:p w14:paraId="3A104A3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91C01B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276.78</w:t>
      </w:r>
      <w:r>
        <w:rPr>
          <w:rFonts w:ascii="Times New Roman" w:hAnsi="Times New Roman" w:eastAsia="仿宋_GB2312" w:cs="Times New Roman"/>
          <w:sz w:val="32"/>
          <w:szCs w:val="32"/>
        </w:rPr>
        <w:t>万元，其中：</w:t>
      </w:r>
    </w:p>
    <w:p w14:paraId="7E85C89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250.98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90.68</w:t>
      </w:r>
      <w:r>
        <w:rPr>
          <w:rFonts w:ascii="Times New Roman" w:hAnsi="Times New Roman" w:eastAsia="仿宋_GB2312" w:cs="Times New Roman"/>
          <w:sz w:val="32"/>
          <w:szCs w:val="32"/>
        </w:rPr>
        <w:t>%,主要包括</w:t>
      </w:r>
      <w:r>
        <w:rPr>
          <w:rFonts w:hint="eastAsia" w:ascii="仿宋_GB2312" w:hAnsi="Times New Roman" w:eastAsia="仿宋_GB2312" w:cs="仿宋_GB2312"/>
          <w:kern w:val="2"/>
          <w:sz w:val="32"/>
          <w:szCs w:val="32"/>
          <w:lang w:val="en-US" w:eastAsia="zh-CN" w:bidi="ar"/>
        </w:rPr>
        <w:t>基本工资、津贴补贴、伙食补助费、绩效工资、机关事业单位基本养老保险缴费、职工基本医疗保险缴费其他社会保障缴费、住房公积金。</w:t>
      </w:r>
    </w:p>
    <w:p w14:paraId="501CF1CF">
      <w:pPr>
        <w:keepNext w:val="0"/>
        <w:keepLines w:val="0"/>
        <w:widowControl w:val="0"/>
        <w:suppressLineNumbers w:val="0"/>
        <w:snapToGrid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25.80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9.32</w:t>
      </w:r>
      <w:r>
        <w:rPr>
          <w:rFonts w:ascii="Times New Roman" w:hAnsi="Times New Roman" w:eastAsia="仿宋_GB2312" w:cs="Times New Roman"/>
          <w:sz w:val="32"/>
          <w:szCs w:val="32"/>
        </w:rPr>
        <w:t>%，主要包括</w:t>
      </w:r>
      <w:r>
        <w:rPr>
          <w:rFonts w:hint="eastAsia" w:ascii="仿宋_GB2312" w:hAnsi="Times New Roman" w:eastAsia="仿宋_GB2312" w:cs="仿宋_GB2312"/>
          <w:kern w:val="2"/>
          <w:sz w:val="32"/>
          <w:szCs w:val="32"/>
          <w:lang w:val="en-US" w:eastAsia="zh-CN" w:bidi="ar"/>
        </w:rPr>
        <w:t>：办公费、印刷费、邮电费，公务接待费、工会经费、其他交通费、其他商品和服务支出。</w:t>
      </w:r>
    </w:p>
    <w:p w14:paraId="3B2E3F7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BA6C4C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2E551C1">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20.48</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上年度部分支出在本年度列支。</w:t>
      </w:r>
    </w:p>
    <w:p w14:paraId="262B35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4BE341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持平。</w:t>
      </w:r>
    </w:p>
    <w:p w14:paraId="52B9D886">
      <w:pPr>
        <w:pStyle w:val="15"/>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持平。</w:t>
      </w:r>
    </w:p>
    <w:p w14:paraId="28C87933">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20.48</w:t>
      </w:r>
      <w:r>
        <w:rPr>
          <w:rFonts w:ascii="Times New Roman" w:hAnsi="Times New Roman" w:eastAsia="仿宋_GB2312" w:cs="Times New Roman"/>
          <w:sz w:val="32"/>
          <w:szCs w:val="32"/>
        </w:rPr>
        <w:t>%。决算决算数大于上年数的主要原因是</w:t>
      </w:r>
      <w:r>
        <w:rPr>
          <w:rFonts w:hint="eastAsia" w:ascii="Times New Roman" w:hAnsi="Times New Roman" w:eastAsia="仿宋_GB2312" w:cs="Times New Roman"/>
          <w:sz w:val="32"/>
          <w:szCs w:val="32"/>
          <w:lang w:val="en-US" w:eastAsia="zh-CN"/>
        </w:rPr>
        <w:t>上年度部分支出在本年度列支。</w:t>
      </w:r>
    </w:p>
    <w:p w14:paraId="5441F3E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执法工作业务交流</w:t>
      </w:r>
      <w:r>
        <w:rPr>
          <w:rFonts w:ascii="Times New Roman" w:hAnsi="Times New Roman" w:eastAsia="仿宋_GB2312" w:cs="Times New Roman"/>
          <w:sz w:val="32"/>
          <w:szCs w:val="32"/>
        </w:rPr>
        <w:t>发生的接待支出。</w:t>
      </w:r>
    </w:p>
    <w:p w14:paraId="30E8770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7994340">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2024年度本单位无政府性基金收支</w:t>
      </w:r>
      <w:r>
        <w:rPr>
          <w:rFonts w:hint="eastAsia" w:ascii="Times New Roman" w:hAnsi="Times New Roman" w:eastAsia="仿宋_GB2312" w:cs="Times New Roman"/>
          <w:sz w:val="32"/>
          <w:szCs w:val="32"/>
          <w:lang w:eastAsia="zh-CN"/>
        </w:rPr>
        <w:t>。</w:t>
      </w:r>
    </w:p>
    <w:p w14:paraId="01E9010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712DFDC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2A91B74">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25.80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比</w:t>
      </w:r>
      <w:r>
        <w:rPr>
          <w:rFonts w:ascii="Times New Roman" w:hAnsi="Times New Roman" w:eastAsia="仿宋_GB2312" w:cs="Times New Roman"/>
          <w:sz w:val="32"/>
          <w:szCs w:val="32"/>
        </w:rPr>
        <w:t>上年决算数增加</w:t>
      </w:r>
      <w:r>
        <w:rPr>
          <w:rFonts w:hint="eastAsia" w:ascii="Times New Roman" w:hAnsi="Times New Roman" w:eastAsia="仿宋_GB2312" w:cs="Times New Roman"/>
          <w:sz w:val="32"/>
          <w:szCs w:val="32"/>
          <w:lang w:val="en-US" w:eastAsia="zh-CN"/>
        </w:rPr>
        <w:t>2.41</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10.30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增加本年度增加办公场地搬迁支出。</w:t>
      </w:r>
    </w:p>
    <w:p w14:paraId="42FF01E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A6F63D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文化市场执法工作</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新闻出版、网吧、娱乐场所、高危体育等行业执法工作培训</w:t>
      </w:r>
      <w:r>
        <w:rPr>
          <w:rFonts w:ascii="Times New Roman" w:hAnsi="Times New Roman" w:eastAsia="仿宋_GB2312" w:cs="Times New Roman"/>
          <w:sz w:val="32"/>
          <w:szCs w:val="32"/>
        </w:rPr>
        <w:t>；</w:t>
      </w:r>
    </w:p>
    <w:p w14:paraId="687B0DD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D3C6B75">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3.94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3.94</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3.94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3.94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4D668F0F">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286D624">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9BF7A9E">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F0B7684">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val="0"/>
          <w:bCs w:val="0"/>
          <w:kern w:val="0"/>
          <w:sz w:val="32"/>
          <w:szCs w:val="32"/>
        </w:rPr>
        <w:t>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29.33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29.33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p>
    <w:p w14:paraId="01B99403">
      <w:pPr>
        <w:keepNext w:val="0"/>
        <w:keepLines w:val="0"/>
        <w:widowControl w:val="0"/>
        <w:suppressLineNumbers w:val="0"/>
        <w:snapToGrid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286.24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306.77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仿宋_GB2312" w:eastAsia="仿宋_GB2312" w:cs="仿宋_GB2312"/>
          <w:kern w:val="2"/>
          <w:sz w:val="32"/>
          <w:szCs w:val="32"/>
          <w:lang w:val="en-US" w:eastAsia="zh-CN" w:bidi="ar"/>
        </w:rPr>
        <w:t>2024年度</w:t>
      </w:r>
      <w:r>
        <w:rPr>
          <w:rFonts w:ascii="仿宋_GB2312" w:hAnsi="å®‹ä½“" w:eastAsia="仿宋_GB2312" w:cs="仿宋_GB2312"/>
          <w:color w:val="333333"/>
          <w:sz w:val="31"/>
          <w:szCs w:val="31"/>
        </w:rPr>
        <w:t>支出总额</w:t>
      </w:r>
      <w:r>
        <w:rPr>
          <w:rFonts w:hint="eastAsia" w:ascii="仿宋_GB2312" w:hAnsi="仿宋_GB2312" w:eastAsia="仿宋_GB2312" w:cs="仿宋_GB2312"/>
          <w:kern w:val="2"/>
          <w:sz w:val="32"/>
          <w:szCs w:val="32"/>
          <w:lang w:val="en-US" w:eastAsia="zh-CN" w:bidi="ar"/>
        </w:rPr>
        <w:t>306.77万元，其中</w:t>
      </w:r>
      <w:r>
        <w:rPr>
          <w:rFonts w:hint="eastAsia" w:ascii="仿宋_GB2312" w:hAnsi="Times New Roman" w:eastAsia="仿宋_GB2312" w:cs="仿宋_GB2312"/>
          <w:kern w:val="2"/>
          <w:sz w:val="32"/>
          <w:szCs w:val="32"/>
          <w:lang w:val="en-US" w:eastAsia="zh-CN" w:bidi="ar"/>
        </w:rPr>
        <w:t>基本支出</w:t>
      </w:r>
      <w:r>
        <w:rPr>
          <w:rFonts w:hint="eastAsia" w:ascii="仿宋_GB2312" w:eastAsia="仿宋_GB2312" w:cs="仿宋_GB2312"/>
          <w:kern w:val="2"/>
          <w:sz w:val="32"/>
          <w:szCs w:val="32"/>
          <w:lang w:val="en-US" w:eastAsia="zh-CN" w:bidi="ar"/>
        </w:rPr>
        <w:t>277.44</w:t>
      </w:r>
      <w:r>
        <w:rPr>
          <w:rFonts w:hint="eastAsia" w:ascii="仿宋_GB2312" w:hAnsi="Times New Roman" w:eastAsia="仿宋_GB2312" w:cs="仿宋_GB2312"/>
          <w:kern w:val="2"/>
          <w:sz w:val="32"/>
          <w:szCs w:val="32"/>
          <w:lang w:val="en-US" w:eastAsia="zh-CN" w:bidi="ar"/>
        </w:rPr>
        <w:t>万元，</w:t>
      </w:r>
      <w:r>
        <w:rPr>
          <w:rFonts w:ascii="仿宋_GB2312" w:hAnsi="å®‹ä½“" w:eastAsia="仿宋_GB2312" w:cs="仿宋_GB2312"/>
          <w:color w:val="333333"/>
          <w:sz w:val="31"/>
          <w:szCs w:val="31"/>
        </w:rPr>
        <w:t>基本支出保障了单位正常运转的日常支出，包括基本工资、津贴补贴等人员经费以及办公费、水电费、差旅费等日常公用经费；</w:t>
      </w:r>
      <w:r>
        <w:rPr>
          <w:rFonts w:hint="eastAsia" w:ascii="仿宋_GB2312" w:eastAsia="仿宋_GB2312" w:cs="仿宋_GB2312"/>
          <w:kern w:val="2"/>
          <w:sz w:val="32"/>
          <w:szCs w:val="32"/>
          <w:lang w:val="en-US" w:eastAsia="zh-CN" w:bidi="ar"/>
        </w:rPr>
        <w:t>二是</w:t>
      </w:r>
      <w:r>
        <w:rPr>
          <w:rFonts w:hint="eastAsia" w:ascii="仿宋_GB2312" w:hAnsi="Times New Roman" w:eastAsia="仿宋_GB2312" w:cs="仿宋_GB2312"/>
          <w:kern w:val="2"/>
          <w:sz w:val="32"/>
          <w:szCs w:val="32"/>
          <w:lang w:val="en-US" w:eastAsia="zh-CN" w:bidi="ar"/>
        </w:rPr>
        <w:t>项目支出</w:t>
      </w:r>
      <w:r>
        <w:rPr>
          <w:rFonts w:hint="eastAsia" w:ascii="仿宋_GB2312" w:eastAsia="仿宋_GB2312" w:cs="仿宋_GB2312"/>
          <w:kern w:val="2"/>
          <w:sz w:val="32"/>
          <w:szCs w:val="32"/>
          <w:lang w:val="en-US" w:eastAsia="zh-CN" w:bidi="ar"/>
        </w:rPr>
        <w:t>29.33</w:t>
      </w:r>
      <w:r>
        <w:rPr>
          <w:rFonts w:hint="eastAsia" w:ascii="仿宋_GB2312" w:hAnsi="Times New Roman" w:eastAsia="仿宋_GB2312" w:cs="仿宋_GB2312"/>
          <w:kern w:val="2"/>
          <w:sz w:val="32"/>
          <w:szCs w:val="32"/>
          <w:lang w:val="en-US" w:eastAsia="zh-CN" w:bidi="ar"/>
        </w:rPr>
        <w:t>万元，主要包括：扫黄打非专项经费、文化执法工作经费、文物保护工作、</w:t>
      </w:r>
      <w:r>
        <w:rPr>
          <w:rFonts w:hint="eastAsia" w:ascii="仿宋" w:hAnsi="仿宋" w:eastAsia="仿宋" w:cs="仿宋"/>
          <w:sz w:val="32"/>
          <w:szCs w:val="32"/>
          <w:lang w:val="en-US" w:eastAsia="zh-CN"/>
        </w:rPr>
        <w:t>高危体育执法、旅游市场执法。</w:t>
      </w:r>
    </w:p>
    <w:p w14:paraId="51484B6C">
      <w:pPr>
        <w:pStyle w:val="9"/>
        <w:widowControl/>
        <w:spacing w:before="0" w:beforeAutospacing="0" w:after="0" w:afterAutospacing="0" w:line="315" w:lineRule="atLeast"/>
        <w:ind w:firstLine="630"/>
        <w:textAlignment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仿宋_GB2312" w:hAnsi="å®‹ä½“" w:eastAsia="仿宋_GB2312" w:cs="仿宋_GB2312"/>
          <w:color w:val="333333"/>
          <w:kern w:val="0"/>
          <w:sz w:val="31"/>
          <w:szCs w:val="31"/>
          <w:lang w:val="en-US" w:eastAsia="zh-CN" w:bidi="ar"/>
        </w:rPr>
        <w:t>预算编制在科学性、合理性上存在欠缺。年初财政预算部门核定的指标控制数，不能满足各单位填报的计划开支需要。另一方面年内安排的未纳入计划的工作，导致年中追加预算较多。建议改进预算编制方法，加强预算执行的约束力</w:t>
      </w:r>
      <w:r>
        <w:rPr>
          <w:rFonts w:ascii="Times New Roman" w:hAnsi="Times New Roman" w:eastAsia="仿宋_GB2312" w:cs="Times New Roman"/>
          <w:sz w:val="32"/>
          <w:szCs w:val="32"/>
        </w:rPr>
        <w:t>；二是</w:t>
      </w:r>
      <w:r>
        <w:rPr>
          <w:rFonts w:hint="eastAsia" w:ascii="仿宋_GB2312" w:hAnsi="å®‹ä½“" w:eastAsia="仿宋_GB2312" w:cs="仿宋_GB2312"/>
          <w:color w:val="333333"/>
          <w:kern w:val="0"/>
          <w:sz w:val="31"/>
          <w:szCs w:val="31"/>
          <w:lang w:val="en-US" w:eastAsia="zh-CN" w:bidi="ar"/>
        </w:rPr>
        <w:t>单位财务人员不是本专业专职人员，对财务知识学习培训程度不够，在绩效指标明确性方面，部分绩效指标的设置方面还存在不够清晰、可衡量的问题，不便于开展量化评价。</w:t>
      </w:r>
      <w:r>
        <w:rPr>
          <w:rFonts w:ascii="Times New Roman" w:hAnsi="Times New Roman" w:eastAsia="仿宋_GB2312" w:cs="Times New Roman"/>
          <w:sz w:val="32"/>
          <w:szCs w:val="32"/>
        </w:rPr>
        <w:t>下一步改进措施：一是</w:t>
      </w:r>
      <w:r>
        <w:rPr>
          <w:rFonts w:hint="eastAsia" w:ascii="仿宋_GB2312" w:hAnsi="å®‹ä½“" w:eastAsia="仿宋_GB2312" w:cs="仿宋_GB2312"/>
          <w:color w:val="333333"/>
          <w:kern w:val="0"/>
          <w:sz w:val="31"/>
          <w:szCs w:val="31"/>
          <w:lang w:val="en-US" w:eastAsia="zh-CN" w:bidi="ar"/>
        </w:rPr>
        <w:t>注重提高财务人员自身业务能力水平，加强思想和业务培训</w:t>
      </w:r>
      <w:r>
        <w:rPr>
          <w:rFonts w:ascii="Times New Roman" w:hAnsi="Times New Roman" w:eastAsia="仿宋_GB2312" w:cs="Times New Roman"/>
          <w:sz w:val="32"/>
          <w:szCs w:val="32"/>
        </w:rPr>
        <w:t>；二是</w:t>
      </w:r>
      <w:r>
        <w:rPr>
          <w:rFonts w:hint="eastAsia" w:ascii="仿宋_GB2312" w:hAnsi="å®‹ä½“" w:eastAsia="仿宋_GB2312" w:cs="仿宋_GB2312"/>
          <w:color w:val="333333"/>
          <w:kern w:val="0"/>
          <w:sz w:val="31"/>
          <w:szCs w:val="31"/>
          <w:lang w:val="en-US" w:eastAsia="zh-CN" w:bidi="ar"/>
        </w:rPr>
        <w:t>进一步提高绩效目标评价意识和方法，细化财务管理</w:t>
      </w:r>
      <w:r>
        <w:rPr>
          <w:rFonts w:ascii="Times New Roman" w:hAnsi="Times New Roman" w:eastAsia="仿宋_GB2312" w:cs="Times New Roman"/>
          <w:sz w:val="32"/>
          <w:szCs w:val="32"/>
        </w:rPr>
        <w:t>。</w:t>
      </w:r>
    </w:p>
    <w:p w14:paraId="576226DD">
      <w:pPr>
        <w:pStyle w:val="9"/>
        <w:widowControl/>
        <w:spacing w:before="0" w:beforeAutospacing="0" w:after="0" w:afterAutospacing="0" w:line="315" w:lineRule="atLeast"/>
        <w:ind w:firstLine="630"/>
        <w:textAlignment w:val="center"/>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val="en-US" w:eastAsia="zh-CN"/>
        </w:rPr>
        <w:t xml:space="preserve"> </w:t>
      </w:r>
      <w:r>
        <w:rPr>
          <w:rFonts w:hint="eastAsia" w:ascii="Times New Roman" w:hAnsi="Times New Roman" w:eastAsia="仿宋_GB2312" w:cs="Times New Roman"/>
          <w:b/>
          <w:bCs/>
          <w:kern w:val="0"/>
          <w:sz w:val="32"/>
          <w:szCs w:val="32"/>
          <w:lang w:eastAsia="zh-CN"/>
        </w:rPr>
        <w:t>无</w:t>
      </w:r>
      <w:r>
        <w:rPr>
          <w:rFonts w:ascii="Times New Roman" w:hAnsi="Times New Roman" w:eastAsia="仿宋_GB2312" w:cs="Times New Roman"/>
          <w:kern w:val="0"/>
          <w:sz w:val="32"/>
          <w:szCs w:val="32"/>
        </w:rPr>
        <w:t>。</w:t>
      </w:r>
    </w:p>
    <w:p w14:paraId="732CDDC4">
      <w:pPr>
        <w:pStyle w:val="9"/>
        <w:widowControl/>
        <w:spacing w:before="0" w:beforeAutospacing="0" w:after="0" w:afterAutospacing="0" w:line="315" w:lineRule="atLeast"/>
        <w:ind w:firstLine="630"/>
        <w:textAlignment w:val="center"/>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hint="eastAsia" w:ascii="Times New Roman" w:hAnsi="Times New Roman" w:eastAsia="仿宋_GB2312" w:cs="Times New Roman"/>
          <w:b/>
          <w:bCs/>
          <w:kern w:val="0"/>
          <w:sz w:val="32"/>
          <w:szCs w:val="32"/>
          <w:lang w:val="en-US" w:eastAsia="zh-CN"/>
        </w:rPr>
        <w:t xml:space="preserve"> </w:t>
      </w:r>
      <w:r>
        <w:rPr>
          <w:rFonts w:hint="eastAsia" w:ascii="Times New Roman" w:hAnsi="Times New Roman" w:eastAsia="仿宋_GB2312" w:cs="Times New Roman"/>
          <w:b/>
          <w:bCs/>
          <w:kern w:val="0"/>
          <w:sz w:val="32"/>
          <w:szCs w:val="32"/>
          <w:lang w:eastAsia="zh-CN"/>
        </w:rPr>
        <w:t>无</w:t>
      </w:r>
      <w:r>
        <w:rPr>
          <w:rFonts w:ascii="Times New Roman" w:hAnsi="Times New Roman" w:eastAsia="仿宋_GB2312" w:cs="Times New Roman"/>
          <w:kern w:val="0"/>
          <w:sz w:val="32"/>
          <w:szCs w:val="32"/>
        </w:rPr>
        <w:t>。</w:t>
      </w:r>
    </w:p>
    <w:p w14:paraId="3ABAA9F4">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仿宋_GB2312" w:hAnsi="å®‹ä½“" w:eastAsia="仿宋_GB2312" w:cs="仿宋_GB2312"/>
          <w:color w:val="333333"/>
          <w:kern w:val="0"/>
          <w:sz w:val="31"/>
          <w:szCs w:val="31"/>
          <w:lang w:bidi="ar"/>
        </w:rPr>
        <w:t>本单位将逐步建立绩效评价与部门预算相结合机制，采取预期绩效目标申报制度，强化评价结果在实际工作中的应用，促进财政资金的合理分配与有效使用，绩效评价结果将通过政府门户网站进行主动公开。</w:t>
      </w:r>
    </w:p>
    <w:p w14:paraId="284DC1F2">
      <w:pPr>
        <w:pStyle w:val="15"/>
        <w:jc w:val="center"/>
        <w:rPr>
          <w:rFonts w:ascii="Times New Roman" w:hAnsi="Times New Roman" w:cs="Times New Roman"/>
          <w:sz w:val="72"/>
          <w:szCs w:val="72"/>
        </w:rPr>
      </w:pPr>
    </w:p>
    <w:p w14:paraId="707ECCA8">
      <w:pPr>
        <w:pStyle w:val="15"/>
        <w:jc w:val="both"/>
        <w:rPr>
          <w:rFonts w:ascii="Times New Roman" w:hAnsi="Times New Roman" w:cs="Times New Roman"/>
          <w:sz w:val="72"/>
          <w:szCs w:val="72"/>
        </w:rPr>
      </w:pPr>
    </w:p>
    <w:p w14:paraId="499B0109">
      <w:pPr>
        <w:pStyle w:val="15"/>
        <w:jc w:val="both"/>
        <w:rPr>
          <w:rFonts w:ascii="Times New Roman" w:hAnsi="Times New Roman" w:cs="Times New Roman"/>
          <w:sz w:val="72"/>
          <w:szCs w:val="72"/>
        </w:rPr>
      </w:pPr>
    </w:p>
    <w:p w14:paraId="6A130000">
      <w:pPr>
        <w:pStyle w:val="15"/>
        <w:jc w:val="both"/>
        <w:rPr>
          <w:rFonts w:ascii="Times New Roman" w:hAnsi="Times New Roman" w:cs="Times New Roman"/>
          <w:sz w:val="72"/>
          <w:szCs w:val="72"/>
        </w:rPr>
      </w:pPr>
    </w:p>
    <w:p w14:paraId="0D084928">
      <w:pPr>
        <w:pStyle w:val="15"/>
        <w:jc w:val="both"/>
        <w:rPr>
          <w:rFonts w:ascii="Times New Roman" w:hAnsi="Times New Roman" w:cs="Times New Roman"/>
          <w:sz w:val="72"/>
          <w:szCs w:val="72"/>
        </w:rPr>
      </w:pPr>
    </w:p>
    <w:p w14:paraId="28BD4E8B">
      <w:pPr>
        <w:pStyle w:val="15"/>
        <w:jc w:val="both"/>
        <w:rPr>
          <w:rFonts w:ascii="Times New Roman" w:hAnsi="Times New Roman" w:cs="Times New Roman"/>
          <w:sz w:val="72"/>
          <w:szCs w:val="72"/>
        </w:rPr>
      </w:pPr>
    </w:p>
    <w:p w14:paraId="4A181C1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95D9655">
      <w:pPr>
        <w:widowControl/>
        <w:jc w:val="left"/>
        <w:rPr>
          <w:rFonts w:ascii="Times New Roman" w:hAnsi="Times New Roman" w:cs="Times New Roman"/>
          <w:color w:val="000000"/>
          <w:kern w:val="0"/>
          <w:sz w:val="32"/>
          <w:szCs w:val="32"/>
        </w:rPr>
      </w:pPr>
    </w:p>
    <w:p w14:paraId="3E902D27">
      <w:pPr>
        <w:widowControl/>
        <w:jc w:val="left"/>
        <w:rPr>
          <w:rFonts w:ascii="Times New Roman" w:hAnsi="Times New Roman" w:cs="Times New Roman"/>
          <w:color w:val="000000"/>
          <w:kern w:val="0"/>
          <w:sz w:val="32"/>
          <w:szCs w:val="32"/>
        </w:rPr>
      </w:pPr>
    </w:p>
    <w:p w14:paraId="452B062F">
      <w:pPr>
        <w:widowControl/>
        <w:jc w:val="left"/>
        <w:rPr>
          <w:rFonts w:ascii="Times New Roman" w:hAnsi="Times New Roman" w:cs="Times New Roman"/>
          <w:color w:val="000000"/>
          <w:kern w:val="0"/>
          <w:sz w:val="32"/>
          <w:szCs w:val="32"/>
        </w:rPr>
      </w:pPr>
    </w:p>
    <w:p w14:paraId="6C477D1D">
      <w:pPr>
        <w:widowControl/>
        <w:jc w:val="left"/>
        <w:rPr>
          <w:rFonts w:ascii="Times New Roman" w:hAnsi="Times New Roman" w:cs="Times New Roman"/>
          <w:color w:val="000000"/>
          <w:kern w:val="0"/>
          <w:sz w:val="32"/>
          <w:szCs w:val="32"/>
        </w:rPr>
      </w:pPr>
    </w:p>
    <w:p w14:paraId="3572703A">
      <w:pPr>
        <w:widowControl/>
        <w:jc w:val="left"/>
        <w:rPr>
          <w:rFonts w:ascii="Times New Roman" w:hAnsi="Times New Roman" w:cs="Times New Roman"/>
          <w:color w:val="000000"/>
          <w:kern w:val="0"/>
          <w:sz w:val="32"/>
          <w:szCs w:val="32"/>
        </w:rPr>
      </w:pPr>
    </w:p>
    <w:p w14:paraId="3B205D59">
      <w:pPr>
        <w:widowControl/>
        <w:jc w:val="left"/>
        <w:rPr>
          <w:rFonts w:ascii="Times New Roman" w:hAnsi="Times New Roman" w:cs="Times New Roman"/>
          <w:color w:val="000000"/>
          <w:kern w:val="0"/>
          <w:sz w:val="32"/>
          <w:szCs w:val="32"/>
        </w:rPr>
      </w:pPr>
    </w:p>
    <w:p w14:paraId="5E2E7E54">
      <w:pPr>
        <w:widowControl/>
        <w:jc w:val="left"/>
        <w:rPr>
          <w:rFonts w:ascii="Times New Roman" w:hAnsi="Times New Roman" w:cs="Times New Roman"/>
          <w:color w:val="000000"/>
          <w:kern w:val="0"/>
          <w:sz w:val="32"/>
          <w:szCs w:val="32"/>
        </w:rPr>
      </w:pPr>
    </w:p>
    <w:p w14:paraId="5C9E3C80">
      <w:pPr>
        <w:widowControl/>
        <w:jc w:val="left"/>
        <w:rPr>
          <w:rFonts w:ascii="Times New Roman" w:hAnsi="Times New Roman" w:cs="Times New Roman"/>
          <w:color w:val="000000"/>
          <w:kern w:val="0"/>
          <w:sz w:val="32"/>
          <w:szCs w:val="32"/>
        </w:rPr>
      </w:pPr>
    </w:p>
    <w:p w14:paraId="73EC322A">
      <w:pPr>
        <w:widowControl/>
        <w:jc w:val="left"/>
        <w:rPr>
          <w:rFonts w:ascii="Times New Roman" w:hAnsi="Times New Roman" w:cs="Times New Roman"/>
          <w:color w:val="000000"/>
          <w:kern w:val="0"/>
          <w:sz w:val="32"/>
          <w:szCs w:val="32"/>
        </w:rPr>
      </w:pPr>
    </w:p>
    <w:p w14:paraId="4AED79F4">
      <w:pPr>
        <w:widowControl/>
        <w:jc w:val="left"/>
        <w:rPr>
          <w:rFonts w:ascii="Times New Roman" w:hAnsi="Times New Roman" w:cs="Times New Roman"/>
          <w:color w:val="000000"/>
          <w:kern w:val="0"/>
          <w:sz w:val="32"/>
          <w:szCs w:val="32"/>
        </w:rPr>
      </w:pPr>
    </w:p>
    <w:p w14:paraId="4078CC29">
      <w:pPr>
        <w:widowControl/>
        <w:jc w:val="left"/>
        <w:rPr>
          <w:rFonts w:ascii="Times New Roman" w:hAnsi="Times New Roman" w:cs="Times New Roman"/>
          <w:color w:val="000000"/>
          <w:kern w:val="0"/>
          <w:sz w:val="32"/>
          <w:szCs w:val="32"/>
        </w:rPr>
      </w:pPr>
    </w:p>
    <w:p w14:paraId="2F7A7D18">
      <w:pPr>
        <w:widowControl/>
        <w:jc w:val="left"/>
        <w:rPr>
          <w:rFonts w:ascii="Times New Roman" w:hAnsi="Times New Roman" w:cs="Times New Roman"/>
          <w:color w:val="000000"/>
          <w:kern w:val="0"/>
          <w:sz w:val="32"/>
          <w:szCs w:val="32"/>
        </w:rPr>
      </w:pPr>
    </w:p>
    <w:p w14:paraId="5917078E">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一、财政拨款收入：</w:t>
      </w:r>
      <w:r>
        <w:rPr>
          <w:rFonts w:hint="eastAsia" w:ascii="仿宋_GB2312" w:hAnsi="仿宋_GB2312" w:eastAsia="仿宋_GB2312" w:cs="仿宋_GB2312"/>
          <w:color w:val="auto"/>
          <w:sz w:val="32"/>
        </w:rPr>
        <w:t xml:space="preserve">指中央财政当年拨付的资金。 </w:t>
      </w:r>
    </w:p>
    <w:p w14:paraId="14692FD8">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二、事业收入：</w:t>
      </w:r>
      <w:r>
        <w:rPr>
          <w:rFonts w:hint="eastAsia" w:ascii="仿宋_GB2312" w:hAnsi="仿宋_GB2312" w:eastAsia="仿宋_GB2312" w:cs="仿宋_GB2312"/>
          <w:color w:val="auto"/>
          <w:sz w:val="32"/>
        </w:rPr>
        <w:t xml:space="preserve">指事业单位开展专业业务活动及辅助活动所取得的收入。如：中国财政杂志社的刊物发行收入，中国注册会计师协会、中国资产评估协会、中国国债协会、中国会计学会收取的会费收入等。 </w:t>
      </w:r>
    </w:p>
    <w:p w14:paraId="07F2CB82">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三、</w:t>
      </w:r>
      <w:r>
        <w:rPr>
          <w:rFonts w:hint="eastAsia" w:ascii="仿宋_GB2312" w:hAnsi="仿宋_GB2312" w:eastAsia="仿宋_GB2312" w:cs="仿宋_GB2312"/>
          <w:b/>
          <w:bCs/>
          <w:i w:val="0"/>
          <w:iCs w:val="0"/>
          <w:caps w:val="0"/>
          <w:color w:val="auto"/>
          <w:spacing w:val="0"/>
          <w:sz w:val="32"/>
          <w:szCs w:val="32"/>
          <w:shd w:val="clear" w:fill="FFFFFF"/>
        </w:rPr>
        <w:t>上级补助收入</w:t>
      </w:r>
      <w:r>
        <w:rPr>
          <w:rFonts w:hint="eastAsia" w:ascii="仿宋_GB2312" w:hAnsi="仿宋_GB2312" w:eastAsia="仿宋_GB2312" w:cs="仿宋_GB2312"/>
          <w:b/>
          <w:bCs/>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事业单位从主管部门和上级单位取得的非</w:t>
      </w:r>
      <w:r>
        <w:rPr>
          <w:rFonts w:hint="eastAsia" w:ascii="仿宋_GB2312" w:hAnsi="仿宋_GB2312" w:eastAsia="仿宋_GB2312" w:cs="仿宋_GB2312"/>
          <w:i w:val="0"/>
          <w:iCs w:val="0"/>
          <w:caps w:val="0"/>
          <w:color w:val="auto"/>
          <w:spacing w:val="0"/>
          <w:sz w:val="32"/>
          <w:szCs w:val="32"/>
          <w:shd w:val="clear" w:fill="FFFFFF"/>
          <w:lang w:eastAsia="zh-CN"/>
        </w:rPr>
        <w:t>财政补助收入</w:t>
      </w:r>
      <w:r>
        <w:rPr>
          <w:rFonts w:hint="eastAsia" w:ascii="仿宋_GB2312" w:hAnsi="仿宋_GB2312" w:eastAsia="仿宋_GB2312" w:cs="仿宋_GB2312"/>
          <w:i w:val="0"/>
          <w:iCs w:val="0"/>
          <w:caps w:val="0"/>
          <w:color w:val="auto"/>
          <w:spacing w:val="0"/>
          <w:sz w:val="32"/>
          <w:szCs w:val="32"/>
          <w:shd w:val="clear" w:fill="FFFFFF"/>
        </w:rPr>
        <w:t>，用于补助正常业务资金的不足。</w:t>
      </w:r>
    </w:p>
    <w:p w14:paraId="79B31CC7">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四、其他收入：</w:t>
      </w:r>
      <w:r>
        <w:rPr>
          <w:rFonts w:hint="eastAsia" w:ascii="仿宋_GB2312" w:hAnsi="仿宋_GB2312" w:eastAsia="仿宋_GB2312" w:cs="仿宋_GB2312"/>
          <w:color w:val="auto"/>
          <w:sz w:val="32"/>
        </w:rPr>
        <w:t xml:space="preserve">指除上述“财政拨款收入” 、 “事业收入” 、“经营收入”等以外的收入。主要是按规定动用的售房收入、存款利息收入等。 </w:t>
      </w:r>
    </w:p>
    <w:p w14:paraId="0D933570">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五、用事业基金弥补收支差额：</w:t>
      </w:r>
      <w:r>
        <w:rPr>
          <w:rFonts w:hint="eastAsia" w:ascii="仿宋_GB2312" w:hAnsi="仿宋_GB2312" w:eastAsia="仿宋_GB2312" w:cs="仿宋_GB2312"/>
          <w:color w:val="auto"/>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2C53356">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六、年初结转和结余：</w:t>
      </w:r>
      <w:r>
        <w:rPr>
          <w:rFonts w:hint="eastAsia" w:ascii="仿宋_GB2312" w:hAnsi="仿宋_GB2312" w:eastAsia="仿宋_GB2312" w:cs="仿宋_GB2312"/>
          <w:color w:val="auto"/>
          <w:sz w:val="32"/>
        </w:rPr>
        <w:t xml:space="preserve">指以前年度尚未完成、结转到本年按有关规定继续使用的资金。 </w:t>
      </w:r>
    </w:p>
    <w:p w14:paraId="6F516322">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七、结余分配：</w:t>
      </w:r>
      <w:r>
        <w:rPr>
          <w:rFonts w:hint="eastAsia" w:ascii="仿宋_GB2312" w:hAnsi="仿宋_GB2312" w:eastAsia="仿宋_GB2312" w:cs="仿宋_GB2312"/>
          <w:color w:val="auto"/>
          <w:sz w:val="32"/>
        </w:rPr>
        <w:t>指事业单位按规定提取的职工福利基金、事业基金和缴纳的所得税，以及建设单位按规定应交回的基本建设竣工项目结余资金。</w:t>
      </w:r>
    </w:p>
    <w:p w14:paraId="5B6B46E0">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八、年末结转和结余：</w:t>
      </w:r>
      <w:r>
        <w:rPr>
          <w:rFonts w:hint="eastAsia" w:ascii="仿宋_GB2312" w:hAnsi="仿宋_GB2312" w:eastAsia="仿宋_GB2312" w:cs="仿宋_GB2312"/>
          <w:color w:val="auto"/>
          <w:sz w:val="32"/>
        </w:rPr>
        <w:t xml:space="preserve">指本年度或以前年度预算安排、因客观条件发生变化无法按原计划实施，需要延迟到以后年度按有关规定继续使用的资金。 </w:t>
      </w:r>
    </w:p>
    <w:p w14:paraId="75254BA8">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九、基本支出：</w:t>
      </w:r>
      <w:r>
        <w:rPr>
          <w:rFonts w:hint="eastAsia" w:ascii="仿宋_GB2312" w:hAnsi="仿宋_GB2312" w:eastAsia="仿宋_GB2312" w:cs="仿宋_GB2312"/>
          <w:color w:val="auto"/>
          <w:sz w:val="32"/>
        </w:rPr>
        <w:t xml:space="preserve">指为保障机构正常运转、完成日常工作任务而发生的人员支出和公用支出。 </w:t>
      </w:r>
    </w:p>
    <w:p w14:paraId="646462BF">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十、项目支出：</w:t>
      </w:r>
      <w:r>
        <w:rPr>
          <w:rFonts w:hint="eastAsia" w:ascii="仿宋_GB2312" w:hAnsi="仿宋_GB2312" w:eastAsia="仿宋_GB2312" w:cs="仿宋_GB2312"/>
          <w:color w:val="auto"/>
          <w:sz w:val="32"/>
        </w:rPr>
        <w:t xml:space="preserve">指在基本支出之外为完成特定行政任务和事业发展目标所发生的支出。 </w:t>
      </w:r>
    </w:p>
    <w:p w14:paraId="05EB00C1">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十一、经营支出：</w:t>
      </w:r>
      <w:r>
        <w:rPr>
          <w:rFonts w:hint="eastAsia" w:ascii="仿宋_GB2312" w:hAnsi="仿宋_GB2312" w:eastAsia="仿宋_GB2312" w:cs="仿宋_GB2312"/>
          <w:color w:val="auto"/>
          <w:sz w:val="32"/>
        </w:rPr>
        <w:t xml:space="preserve">指事业单位在专业业务活动及其辅助活动之外开展非独立核算经营活动发生的支出。 </w:t>
      </w:r>
    </w:p>
    <w:p w14:paraId="56823EA0">
      <w:pPr>
        <w:ind w:firstLine="643"/>
        <w:jc w:val="left"/>
        <w:rPr>
          <w:rFonts w:hint="eastAsia" w:ascii="仿宋_GB2312" w:hAnsi="仿宋_GB2312" w:eastAsia="仿宋_GB2312" w:cs="仿宋_GB2312"/>
          <w:color w:val="auto"/>
          <w:sz w:val="32"/>
        </w:rPr>
      </w:pPr>
      <w:r>
        <w:rPr>
          <w:rFonts w:hint="eastAsia" w:ascii="仿宋_GB2312" w:hAnsi="仿宋_GB2312" w:eastAsia="仿宋_GB2312" w:cs="仿宋_GB2312"/>
          <w:b/>
          <w:color w:val="auto"/>
          <w:sz w:val="32"/>
        </w:rPr>
        <w:t>十二、“三公”经费：</w:t>
      </w:r>
      <w:r>
        <w:rPr>
          <w:rFonts w:hint="eastAsia" w:ascii="仿宋_GB2312" w:hAnsi="仿宋_GB2312" w:eastAsia="仿宋_GB2312" w:cs="仿宋_GB2312"/>
          <w:color w:val="auto"/>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F6278B0">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rPr>
        <w:t>十三、机关运行经费：</w:t>
      </w:r>
      <w:r>
        <w:rPr>
          <w:rFonts w:hint="eastAsia" w:ascii="仿宋_GB2312" w:hAnsi="仿宋_GB2312" w:eastAsia="仿宋_GB2312" w:cs="仿宋_GB2312"/>
          <w:color w:val="auto"/>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33B5E4">
      <w:pPr>
        <w:pStyle w:val="15"/>
        <w:jc w:val="center"/>
        <w:rPr>
          <w:sz w:val="72"/>
          <w:szCs w:val="72"/>
        </w:rPr>
      </w:pPr>
    </w:p>
    <w:p w14:paraId="49BE4458">
      <w:pPr>
        <w:pStyle w:val="15"/>
        <w:jc w:val="center"/>
        <w:rPr>
          <w:sz w:val="72"/>
          <w:szCs w:val="72"/>
        </w:rPr>
      </w:pPr>
    </w:p>
    <w:p w14:paraId="70784B28">
      <w:pPr>
        <w:pStyle w:val="15"/>
        <w:spacing w:line="600" w:lineRule="exact"/>
        <w:ind w:firstLine="640" w:firstLineChars="200"/>
        <w:rPr>
          <w:rFonts w:ascii="Times New Roman" w:hAnsi="Times New Roman" w:eastAsia="楷体_GB2312" w:cs="Times New Roman"/>
          <w:b/>
          <w:bCs/>
          <w:i/>
          <w:color w:val="auto"/>
          <w:sz w:val="32"/>
          <w:szCs w:val="32"/>
        </w:rPr>
      </w:pPr>
    </w:p>
    <w:p w14:paraId="4D67D7A3">
      <w:pPr>
        <w:pStyle w:val="15"/>
        <w:jc w:val="center"/>
        <w:rPr>
          <w:rFonts w:ascii="Times New Roman" w:hAnsi="Times New Roman" w:cs="Times New Roman"/>
          <w:sz w:val="72"/>
          <w:szCs w:val="72"/>
        </w:rPr>
      </w:pPr>
    </w:p>
    <w:p w14:paraId="2BBD39CD">
      <w:pPr>
        <w:pStyle w:val="15"/>
        <w:jc w:val="center"/>
        <w:rPr>
          <w:rFonts w:ascii="Times New Roman" w:hAnsi="Times New Roman" w:cs="Times New Roman"/>
          <w:sz w:val="72"/>
          <w:szCs w:val="72"/>
        </w:rPr>
      </w:pPr>
    </w:p>
    <w:p w14:paraId="246C4078">
      <w:pPr>
        <w:pStyle w:val="15"/>
        <w:jc w:val="both"/>
        <w:rPr>
          <w:rFonts w:ascii="Times New Roman" w:hAnsi="Times New Roman" w:cs="Times New Roman"/>
          <w:sz w:val="72"/>
          <w:szCs w:val="72"/>
        </w:rPr>
      </w:pPr>
    </w:p>
    <w:p w14:paraId="3F97FF7F">
      <w:pPr>
        <w:pStyle w:val="15"/>
        <w:jc w:val="center"/>
        <w:rPr>
          <w:rFonts w:ascii="Times New Roman" w:hAnsi="Times New Roman" w:cs="Times New Roman"/>
          <w:sz w:val="72"/>
          <w:szCs w:val="72"/>
        </w:rPr>
      </w:pPr>
    </w:p>
    <w:p w14:paraId="093D768D">
      <w:pPr>
        <w:pStyle w:val="15"/>
        <w:jc w:val="both"/>
        <w:rPr>
          <w:rFonts w:ascii="Times New Roman" w:hAnsi="Times New Roman" w:cs="Times New Roman"/>
          <w:sz w:val="72"/>
          <w:szCs w:val="72"/>
        </w:rPr>
      </w:pPr>
    </w:p>
    <w:p w14:paraId="51C7DC9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7125291">
      <w:pPr>
        <w:rPr>
          <w:rFonts w:ascii="Times New Roman" w:hAnsi="Times New Roman" w:cs="Times New Roman"/>
          <w:sz w:val="72"/>
          <w:szCs w:val="72"/>
        </w:rPr>
      </w:pPr>
    </w:p>
    <w:p w14:paraId="0CB00656">
      <w:pPr>
        <w:pStyle w:val="15"/>
        <w:spacing w:line="600" w:lineRule="exact"/>
        <w:ind w:firstLine="640" w:firstLineChars="200"/>
        <w:rPr>
          <w:rFonts w:ascii="Times New Roman" w:hAnsi="Times New Roman" w:eastAsia="仿宋_GB2312" w:cs="Times New Roman"/>
          <w:sz w:val="32"/>
          <w:szCs w:val="32"/>
        </w:rPr>
      </w:pPr>
    </w:p>
    <w:p w14:paraId="0F7124B1">
      <w:pPr>
        <w:pStyle w:val="15"/>
        <w:jc w:val="center"/>
        <w:rPr>
          <w:rFonts w:ascii="Times New Roman" w:hAnsi="Times New Roman" w:cs="Times New Roman"/>
          <w:sz w:val="72"/>
          <w:szCs w:val="72"/>
        </w:rPr>
      </w:pPr>
    </w:p>
    <w:p w14:paraId="31265424">
      <w:pPr>
        <w:pStyle w:val="15"/>
        <w:jc w:val="center"/>
        <w:rPr>
          <w:rFonts w:ascii="Times New Roman" w:hAnsi="Times New Roman" w:cs="Times New Roman"/>
          <w:sz w:val="72"/>
          <w:szCs w:val="72"/>
        </w:rPr>
      </w:pPr>
    </w:p>
    <w:p w14:paraId="63B6EF7D">
      <w:pPr>
        <w:jc w:val="left"/>
        <w:rPr>
          <w:rFonts w:ascii="Times New Roman" w:hAnsi="Times New Roman" w:cs="Times New Roman"/>
          <w:color w:val="000000"/>
          <w:kern w:val="0"/>
          <w:sz w:val="32"/>
          <w:szCs w:val="32"/>
        </w:rPr>
      </w:pPr>
    </w:p>
    <w:p w14:paraId="418B1DD9">
      <w:pPr>
        <w:tabs>
          <w:tab w:val="left" w:pos="6552"/>
        </w:tabs>
        <w:bidi w:val="0"/>
        <w:jc w:val="left"/>
        <w:rPr>
          <w:rFonts w:hint="eastAsia" w:cstheme="minorBidi"/>
          <w:kern w:val="2"/>
          <w:sz w:val="21"/>
          <w:szCs w:val="22"/>
          <w:lang w:val="en-US" w:eastAsia="zh-CN" w:bidi="ar-SA"/>
        </w:rPr>
      </w:pPr>
      <w:r>
        <w:rPr>
          <w:rFonts w:hint="eastAsia" w:cstheme="minorBidi"/>
          <w:kern w:val="2"/>
          <w:sz w:val="21"/>
          <w:szCs w:val="22"/>
          <w:lang w:val="en-US" w:eastAsia="zh-CN" w:bidi="ar-SA"/>
        </w:rPr>
        <w:tab/>
      </w:r>
    </w:p>
    <w:p w14:paraId="39A60B0F">
      <w:pPr>
        <w:tabs>
          <w:tab w:val="left" w:pos="6552"/>
        </w:tabs>
        <w:bidi w:val="0"/>
        <w:jc w:val="left"/>
        <w:rPr>
          <w:rFonts w:hint="eastAsia" w:cstheme="minorBidi"/>
          <w:kern w:val="2"/>
          <w:sz w:val="21"/>
          <w:szCs w:val="22"/>
          <w:lang w:val="en-US" w:eastAsia="zh-CN" w:bidi="ar-SA"/>
        </w:rPr>
      </w:pPr>
    </w:p>
    <w:p w14:paraId="307CC5DB">
      <w:pPr>
        <w:tabs>
          <w:tab w:val="left" w:pos="6552"/>
        </w:tabs>
        <w:bidi w:val="0"/>
        <w:jc w:val="left"/>
        <w:rPr>
          <w:rFonts w:hint="eastAsia" w:cstheme="minorBidi"/>
          <w:kern w:val="2"/>
          <w:sz w:val="21"/>
          <w:szCs w:val="22"/>
          <w:lang w:val="en-US" w:eastAsia="zh-CN" w:bidi="ar-SA"/>
        </w:rPr>
      </w:pPr>
    </w:p>
    <w:p w14:paraId="54224536">
      <w:pPr>
        <w:tabs>
          <w:tab w:val="left" w:pos="6552"/>
        </w:tabs>
        <w:bidi w:val="0"/>
        <w:jc w:val="left"/>
        <w:rPr>
          <w:rFonts w:hint="eastAsia" w:cstheme="minorBidi"/>
          <w:kern w:val="2"/>
          <w:sz w:val="21"/>
          <w:szCs w:val="22"/>
          <w:lang w:val="en-US" w:eastAsia="zh-CN" w:bidi="ar-SA"/>
        </w:rPr>
      </w:pPr>
    </w:p>
    <w:p w14:paraId="0D61FF72">
      <w:pPr>
        <w:tabs>
          <w:tab w:val="left" w:pos="6552"/>
        </w:tabs>
        <w:bidi w:val="0"/>
        <w:jc w:val="left"/>
        <w:rPr>
          <w:rFonts w:hint="eastAsia" w:cstheme="minorBidi"/>
          <w:kern w:val="2"/>
          <w:sz w:val="21"/>
          <w:szCs w:val="22"/>
          <w:lang w:val="en-US" w:eastAsia="zh-CN" w:bidi="ar-SA"/>
        </w:rPr>
      </w:pPr>
    </w:p>
    <w:p w14:paraId="61A558E0">
      <w:pPr>
        <w:tabs>
          <w:tab w:val="left" w:pos="6552"/>
        </w:tabs>
        <w:bidi w:val="0"/>
        <w:jc w:val="left"/>
        <w:rPr>
          <w:rFonts w:hint="eastAsia" w:cstheme="minorBidi"/>
          <w:kern w:val="2"/>
          <w:sz w:val="21"/>
          <w:szCs w:val="22"/>
          <w:lang w:val="en-US" w:eastAsia="zh-CN" w:bidi="ar-SA"/>
        </w:rPr>
      </w:pPr>
    </w:p>
    <w:p w14:paraId="4D36646B">
      <w:pPr>
        <w:spacing w:line="600" w:lineRule="exact"/>
        <w:rPr>
          <w:rFonts w:eastAsia="黑体"/>
          <w:sz w:val="44"/>
          <w:szCs w:val="44"/>
        </w:rPr>
      </w:pPr>
    </w:p>
    <w:p w14:paraId="7DC584D0">
      <w:pPr>
        <w:spacing w:line="600" w:lineRule="exact"/>
        <w:rPr>
          <w:rFonts w:eastAsia="黑体"/>
          <w:sz w:val="44"/>
          <w:szCs w:val="44"/>
        </w:rPr>
      </w:pPr>
      <w:r>
        <w:rPr>
          <w:rFonts w:hint="eastAsia" w:eastAsia="黑体"/>
          <w:sz w:val="44"/>
          <w:szCs w:val="44"/>
        </w:rPr>
        <w:t>2024年度沅江市文化市场综合行政执法大队</w:t>
      </w:r>
    </w:p>
    <w:p w14:paraId="276ADB10">
      <w:pPr>
        <w:spacing w:line="600" w:lineRule="exact"/>
        <w:jc w:val="center"/>
        <w:rPr>
          <w:rFonts w:eastAsia="黑体"/>
          <w:sz w:val="44"/>
          <w:szCs w:val="44"/>
        </w:rPr>
      </w:pPr>
      <w:r>
        <w:rPr>
          <w:rFonts w:hint="eastAsia" w:eastAsia="黑体"/>
          <w:sz w:val="44"/>
          <w:szCs w:val="44"/>
        </w:rPr>
        <w:t>整体支出绩效自评报告</w:t>
      </w:r>
    </w:p>
    <w:p w14:paraId="3BAD2502">
      <w:pPr>
        <w:spacing w:line="600" w:lineRule="exact"/>
        <w:ind w:firstLine="640" w:firstLineChars="200"/>
        <w:rPr>
          <w:rFonts w:eastAsia="黑体"/>
          <w:sz w:val="32"/>
          <w:szCs w:val="32"/>
        </w:rPr>
      </w:pPr>
    </w:p>
    <w:p w14:paraId="70727C4C">
      <w:pPr>
        <w:spacing w:line="600" w:lineRule="exact"/>
        <w:ind w:firstLine="627" w:firstLineChars="196"/>
        <w:rPr>
          <w:rFonts w:eastAsia="黑体"/>
          <w:sz w:val="32"/>
          <w:szCs w:val="32"/>
        </w:rPr>
      </w:pPr>
      <w:r>
        <w:rPr>
          <w:rFonts w:hint="eastAsia" w:eastAsia="黑体"/>
          <w:sz w:val="32"/>
          <w:szCs w:val="32"/>
        </w:rPr>
        <w:t>一、部门（单位）</w:t>
      </w:r>
      <w:r>
        <w:rPr>
          <w:rFonts w:eastAsia="黑体"/>
          <w:sz w:val="32"/>
          <w:szCs w:val="32"/>
        </w:rPr>
        <w:t>基本情况</w:t>
      </w:r>
    </w:p>
    <w:p w14:paraId="04F386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（一）机构设置情况</w:t>
      </w:r>
    </w:p>
    <w:p w14:paraId="226877C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沅江市文化市场综合行政执法大队系沅江市文化旅游广电体育局管理的副科级公益一类事业单位。内设办公室、财务室、网吧中队、旅游体育中队、新闻出版中队、KTV中队。</w:t>
      </w:r>
    </w:p>
    <w:p w14:paraId="1F8B50A1">
      <w:pPr>
        <w:numPr>
          <w:ilvl w:val="0"/>
          <w:numId w:val="1"/>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人员情况</w:t>
      </w:r>
    </w:p>
    <w:p w14:paraId="0B030B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沅江市文化市场综合行政执法大队现有干职工30人（其中，退休10人，在职20人）。</w:t>
      </w:r>
    </w:p>
    <w:p w14:paraId="36D800A0">
      <w:pPr>
        <w:numPr>
          <w:ilvl w:val="0"/>
          <w:numId w:val="1"/>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主要工作职责。</w:t>
      </w:r>
    </w:p>
    <w:p w14:paraId="0EC7F48F">
      <w:pPr>
        <w:pStyle w:val="9"/>
        <w:widowControl/>
        <w:spacing w:before="0" w:beforeAutospacing="0" w:after="0" w:afterAutospacing="0"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1、宣传、贯彻执行党和国家有关文化、旅游、文物、出版、广播电视、电影体育市场管理的法律、法规和方针政策；</w:t>
      </w:r>
    </w:p>
    <w:p w14:paraId="032D05A0">
      <w:pPr>
        <w:pStyle w:val="9"/>
        <w:widowControl/>
        <w:spacing w:before="0" w:beforeAutospacing="0" w:after="0" w:afterAutospacing="0" w:line="560" w:lineRule="exact"/>
        <w:ind w:firstLine="556"/>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2、负责全市文化市场综合行政执法工作；</w:t>
      </w:r>
    </w:p>
    <w:p w14:paraId="6CBB1DD2">
      <w:pPr>
        <w:pStyle w:val="9"/>
        <w:widowControl/>
        <w:spacing w:before="0" w:beforeAutospacing="0" w:after="0" w:afterAutospacing="0" w:line="560" w:lineRule="exact"/>
        <w:ind w:firstLine="55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3、承担市“扫黄打非”工作领导小组办公室交办的工作</w:t>
      </w:r>
    </w:p>
    <w:p w14:paraId="5482CD73">
      <w:pPr>
        <w:pStyle w:val="9"/>
        <w:widowControl/>
        <w:spacing w:before="0" w:beforeAutospacing="0" w:after="0" w:afterAutospacing="0" w:line="560" w:lineRule="exact"/>
        <w:ind w:firstLine="55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4、承担市委宣传部和市新闻出版局交办的工作</w:t>
      </w:r>
    </w:p>
    <w:p w14:paraId="0F5698B3">
      <w:pPr>
        <w:pStyle w:val="9"/>
        <w:widowControl/>
        <w:spacing w:before="0" w:beforeAutospacing="0" w:after="0" w:afterAutospacing="0" w:line="560" w:lineRule="exact"/>
        <w:ind w:firstLine="630"/>
        <w:textAlignment w:val="center"/>
        <w:rPr>
          <w:rFonts w:ascii="仿宋_GB2312" w:hAnsi="仿宋_GB2312" w:eastAsia="仿宋_GB2312" w:cs="仿宋_GB2312"/>
          <w:b/>
          <w:bCs/>
          <w:kern w:val="2"/>
          <w:sz w:val="32"/>
          <w:szCs w:val="32"/>
        </w:rPr>
      </w:pPr>
      <w:r>
        <w:rPr>
          <w:rFonts w:hint="eastAsia" w:ascii="仿宋_GB2312" w:hAnsi="仿宋_GB2312" w:eastAsia="仿宋_GB2312" w:cs="仿宋_GB2312"/>
          <w:kern w:val="2"/>
          <w:sz w:val="32"/>
          <w:szCs w:val="32"/>
        </w:rPr>
        <w:t>（</w:t>
      </w:r>
      <w:r>
        <w:rPr>
          <w:rStyle w:val="12"/>
          <w:rFonts w:hint="eastAsia" w:ascii="仿宋_GB2312" w:hAnsi="仿宋_GB2312" w:eastAsia="仿宋_GB2312" w:cs="仿宋_GB2312"/>
          <w:b w:val="0"/>
          <w:color w:val="333333"/>
          <w:sz w:val="32"/>
          <w:szCs w:val="32"/>
        </w:rPr>
        <w:t>四</w:t>
      </w:r>
      <w:r>
        <w:rPr>
          <w:rFonts w:hint="eastAsia" w:ascii="仿宋_GB2312" w:hAnsi="仿宋_GB2312" w:eastAsia="仿宋_GB2312" w:cs="仿宋_GB2312"/>
          <w:kern w:val="2"/>
          <w:sz w:val="32"/>
          <w:szCs w:val="32"/>
        </w:rPr>
        <w:t>）年度重点工作计划</w:t>
      </w:r>
    </w:p>
    <w:p w14:paraId="4084F50F">
      <w:pPr>
        <w:ind w:firstLine="640"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2024年，我队以“坚决担负起维护文化市场秩序，捍卫国家文化安全使命任务，为文化市场和文旅产业大发展发挥法治保障作用”为目标，强化理想信念，树牢“纪律”“规矩”意识，规范市场管理，营造公平有序的市场经营环境。</w:t>
      </w:r>
    </w:p>
    <w:p w14:paraId="767CED7C">
      <w:pPr>
        <w:ind w:firstLine="640" w:firstLineChars="200"/>
        <w:jc w:val="left"/>
        <w:rPr>
          <w:rFonts w:ascii="黑体" w:hAnsi="黑体" w:eastAsia="黑体" w:cs="黑体"/>
          <w:kern w:val="36"/>
          <w:sz w:val="32"/>
          <w:szCs w:val="32"/>
        </w:rPr>
      </w:pPr>
      <w:r>
        <w:rPr>
          <w:rFonts w:hint="eastAsia" w:ascii="黑体" w:hAnsi="黑体" w:eastAsia="黑体" w:cs="黑体"/>
          <w:kern w:val="36"/>
          <w:sz w:val="32"/>
          <w:szCs w:val="32"/>
        </w:rPr>
        <w:t>1、以党建为引领，提振干事创业精神</w:t>
      </w:r>
    </w:p>
    <w:p w14:paraId="4A55A36B">
      <w:pPr>
        <w:ind w:firstLine="640"/>
        <w:jc w:val="left"/>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2024年以来，大队支部以《中国共产党纪律处分条例》学习为重点，学习党纪党规，划出“红线”，亮出“底线”，教育执法队员学会在监督下工作。支部注重培养青年执法队员特别是党员的政治素质与执法业务素质，在今年支部书记、大队长调任其他单位任职后，支部通过群众推荐、考察，把大队最年轻的党员与执法队员选入支部，保证了大队每项重点工作都有支部委员在其中起模范带头作用。大队支部强化习近平新时代中国特色社会主义理论学习，要求执法人员执法既要有“刚性”，又要有“温度”，与管理对象保持“亲”“清”关系。以搬入新办公地址为契机，克服“躺平”思想，带动、形成新的精神面貌，提振干事创业的热情，全力投入文化执法工作当中，维护我市文化市场良好的秩序。</w:t>
      </w:r>
    </w:p>
    <w:p w14:paraId="22D21CAE">
      <w:pPr>
        <w:ind w:firstLine="640" w:firstLineChars="200"/>
        <w:jc w:val="left"/>
        <w:rPr>
          <w:rFonts w:ascii="黑体" w:hAnsi="黑体" w:eastAsia="黑体" w:cs="黑体"/>
          <w:kern w:val="36"/>
          <w:sz w:val="32"/>
          <w:szCs w:val="32"/>
        </w:rPr>
      </w:pPr>
      <w:r>
        <w:rPr>
          <w:rFonts w:hint="eastAsia" w:ascii="黑体" w:hAnsi="黑体" w:eastAsia="黑体" w:cs="黑体"/>
          <w:kern w:val="36"/>
          <w:sz w:val="32"/>
          <w:szCs w:val="32"/>
        </w:rPr>
        <w:t>2、以执法办案为抓手，提高执法能力</w:t>
      </w:r>
    </w:p>
    <w:p w14:paraId="244C0C6A">
      <w:pPr>
        <w:ind w:firstLine="640"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今年，根据上级工作要求，开展常态化巡查文化场所近1000余家次，对发现的违法问题依法予以查处，共办理行政处罚案件11件，其中：普通程序案件10件，警告案件1件。在执法办案过程中严格执行行政执法“三公开”制度，作出的每一个行政执法处罚决定，都必须有法律依据。每个行政处罚决定都按照要求全部进行了公示。在办案过程中，组织执法人员对案件的重点难点问题进行讨论，通过实际办案，提高执法人员对法律的理解与运用。大队自2024年益阳市法治督查中发现大队案卷中存在的问题后，组织执法人员学习《沅江市全面推行行政执法公示制度执法全过程记录制度重大执法决定法制审核制度的实施方案》（沅政办发〔2019〕28号）《湖南省文化市场综合行政执法行为规范》（湘文旅综执〔2022〕148号）《湖南行政程序规定》等法律法规，要求执法人员在办案过程中既要遵守法定程序和实体法要求。</w:t>
      </w:r>
    </w:p>
    <w:p w14:paraId="0392AA5F">
      <w:pPr>
        <w:ind w:firstLine="640" w:firstLineChars="200"/>
        <w:jc w:val="left"/>
        <w:rPr>
          <w:rFonts w:ascii="黑体" w:hAnsi="黑体" w:eastAsia="黑体" w:cs="黑体"/>
          <w:kern w:val="36"/>
          <w:sz w:val="32"/>
          <w:szCs w:val="32"/>
        </w:rPr>
      </w:pPr>
      <w:r>
        <w:rPr>
          <w:rFonts w:hint="eastAsia" w:ascii="黑体" w:hAnsi="黑体" w:eastAsia="黑体" w:cs="黑体"/>
          <w:kern w:val="36"/>
          <w:sz w:val="32"/>
          <w:szCs w:val="32"/>
        </w:rPr>
        <w:t>3、把执法巡查融入“利剑护蕾”工作中，坚决维护未成年人合法权益</w:t>
      </w:r>
    </w:p>
    <w:p w14:paraId="603DA98B">
      <w:pPr>
        <w:ind w:firstLine="640"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大队把网吧、KTV娱乐场所、营业性演出等中心工作涉未成年人权益保护工作与“利剑护护蕾”工作结合起来，严格打击违法侵害未成年人合法权益的行为。今年办理的行政处罚10件普通程序案件中，有7件依据《未成年人保护法》作出的行政处罚决定。在市场管理中，充分利用“双随机一公开”系统，组织相关部门4次对文旅行业进行执法巡查，参与其他部门涉文旅部门联合执法检查3次，增加执法的公开度与透明度，全面规范文旅市场。</w:t>
      </w:r>
    </w:p>
    <w:p w14:paraId="536F586A">
      <w:pPr>
        <w:spacing w:line="560" w:lineRule="exact"/>
        <w:ind w:firstLine="640" w:firstLineChars="200"/>
        <w:jc w:val="left"/>
        <w:rPr>
          <w:rFonts w:ascii="黑体" w:hAnsi="黑体" w:eastAsia="黑体" w:cs="黑体"/>
          <w:kern w:val="36"/>
          <w:sz w:val="32"/>
          <w:szCs w:val="32"/>
        </w:rPr>
      </w:pPr>
      <w:r>
        <w:rPr>
          <w:rFonts w:hint="eastAsia" w:ascii="黑体" w:hAnsi="黑体" w:eastAsia="黑体" w:cs="黑体"/>
          <w:kern w:val="36"/>
          <w:sz w:val="32"/>
          <w:szCs w:val="32"/>
        </w:rPr>
        <w:t>4、加强法制宣传活动，维护意识形态安全</w:t>
      </w:r>
    </w:p>
    <w:p w14:paraId="52F6C628">
      <w:pPr>
        <w:spacing w:line="560" w:lineRule="exact"/>
        <w:ind w:firstLine="640" w:firstLineChars="200"/>
        <w:jc w:val="left"/>
        <w:rPr>
          <w:rFonts w:ascii="仿宋_GB2312" w:hAnsi="仿宋_GB2312" w:eastAsia="仿宋_GB2312" w:cs="仿宋_GB2312"/>
          <w:kern w:val="36"/>
          <w:sz w:val="32"/>
          <w:szCs w:val="32"/>
        </w:rPr>
      </w:pPr>
      <w:r>
        <w:rPr>
          <w:rFonts w:hint="eastAsia" w:ascii="楷体_GB2312" w:hAnsi="楷体_GB2312" w:eastAsia="楷体_GB2312" w:cs="楷体_GB2312"/>
          <w:kern w:val="36"/>
          <w:sz w:val="32"/>
          <w:szCs w:val="32"/>
        </w:rPr>
        <w:t>一是开展宣传活动。2</w:t>
      </w:r>
      <w:r>
        <w:rPr>
          <w:rFonts w:hint="eastAsia" w:ascii="仿宋_GB2312" w:hAnsi="仿宋_GB2312" w:eastAsia="仿宋_GB2312" w:cs="仿宋_GB2312"/>
          <w:kern w:val="36"/>
          <w:sz w:val="32"/>
          <w:szCs w:val="32"/>
        </w:rPr>
        <w:t>024年通过在相关场所张贴《关于依法严厉惩治性侵未成年人违法犯罪的通知》120张，在网吧、电竞酒店、KTV歌舞娱乐场所等重点场所张贴禁毒宣传海报800张，补贴未成年人禁止进入标志30张。张贴反诈宣传标语、国家安全宣传标语《保密法》海报、宣传标语，开展“利剑护蕾”宣传、禁毒宣传、反诈宣传、《国家安全法》《保密法》宣传等，增强市民保护未成年人意识，远离毒品、安全意识与保密意识，保护自己生命财产安全和国家安全意识。</w:t>
      </w:r>
    </w:p>
    <w:p w14:paraId="11362230">
      <w:pPr>
        <w:spacing w:line="560" w:lineRule="exact"/>
        <w:ind w:firstLine="640" w:firstLineChars="200"/>
        <w:jc w:val="left"/>
        <w:rPr>
          <w:rFonts w:ascii="仿宋_GB2312" w:hAnsi="仿宋_GB2312" w:eastAsia="仿宋_GB2312" w:cs="仿宋_GB2312"/>
          <w:kern w:val="36"/>
          <w:sz w:val="32"/>
          <w:szCs w:val="32"/>
        </w:rPr>
      </w:pPr>
      <w:r>
        <w:rPr>
          <w:rFonts w:hint="eastAsia" w:ascii="楷体_GB2312" w:hAnsi="楷体_GB2312" w:eastAsia="楷体_GB2312" w:cs="楷体_GB2312"/>
          <w:kern w:val="36"/>
          <w:sz w:val="32"/>
          <w:szCs w:val="32"/>
        </w:rPr>
        <w:t>二是加强对重点人员的政策宣传。</w:t>
      </w:r>
      <w:r>
        <w:rPr>
          <w:rFonts w:hint="eastAsia" w:ascii="仿宋_GB2312" w:hAnsi="仿宋_GB2312" w:eastAsia="仿宋_GB2312" w:cs="仿宋_GB2312"/>
          <w:kern w:val="36"/>
          <w:sz w:val="32"/>
          <w:szCs w:val="32"/>
        </w:rPr>
        <w:t>4月中旬，大队3次约谈了私自编印《中共鼻祖-陈独秀》《南洞庭论坛》等非法出版物的主要责任人陈晓南，对其进行政策宣讲、法律法规学习教育后，陈晓南主动交出库存的非法印刷书籍《中共鼻祖-陈独秀》《南洞庭论坛》《统帅之路》共计365册，并交代了这些书籍的大致去向，大队根据线索，到相关单位追回书籍近200本。从根本上解决了长期困扰益阳市“扫黄打非”办和沅江市“扫黄打非”的陈晓南问题。</w:t>
      </w:r>
    </w:p>
    <w:p w14:paraId="7FB4BE91">
      <w:pPr>
        <w:ind w:firstLine="640" w:firstLineChars="200"/>
        <w:jc w:val="left"/>
        <w:rPr>
          <w:rFonts w:ascii="黑体" w:hAnsi="黑体" w:eastAsia="黑体" w:cs="黑体"/>
          <w:kern w:val="36"/>
          <w:sz w:val="32"/>
          <w:szCs w:val="32"/>
        </w:rPr>
      </w:pPr>
      <w:r>
        <w:rPr>
          <w:rFonts w:hint="eastAsia" w:ascii="黑体" w:hAnsi="黑体" w:eastAsia="黑体" w:cs="黑体"/>
          <w:kern w:val="36"/>
          <w:sz w:val="32"/>
          <w:szCs w:val="32"/>
        </w:rPr>
        <w:t>5、落实习近平安全思想，维护人民生命安全</w:t>
      </w:r>
    </w:p>
    <w:p w14:paraId="457F5311">
      <w:pPr>
        <w:ind w:firstLine="640"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安全生产事关人民福祉，事关经济社会发展大局。大队今年严格按照上级部署，联合沅江市消防安全救援大队开展了沅江市文旅场所消防安全集中除患排查，认真处置上级在安全检查中发现存在的问题，督促整改，做到举一反三，加强巡查，防止其他场所出现类似问题。严格按照上级下发的安全生产任务要求，开展安全生产检查。在与消防救援大队联合执法检查与上级督查中发现的问题整改过程中，提高安全生产执法检查过程中发现问题的能力，最大程度地保护人民生命财产安全。</w:t>
      </w:r>
    </w:p>
    <w:p w14:paraId="01025F55">
      <w:pPr>
        <w:ind w:firstLine="640" w:firstLineChars="200"/>
        <w:jc w:val="left"/>
        <w:rPr>
          <w:rFonts w:ascii="黑体" w:hAnsi="黑体" w:eastAsia="黑体" w:cs="黑体"/>
          <w:kern w:val="36"/>
          <w:sz w:val="32"/>
          <w:szCs w:val="32"/>
        </w:rPr>
      </w:pPr>
      <w:r>
        <w:rPr>
          <w:rFonts w:hint="eastAsia" w:ascii="黑体" w:hAnsi="黑体" w:eastAsia="黑体" w:cs="黑体"/>
          <w:kern w:val="36"/>
          <w:sz w:val="32"/>
          <w:szCs w:val="32"/>
        </w:rPr>
        <w:t>6、利用社会事件，推进大队中心工作</w:t>
      </w:r>
    </w:p>
    <w:p w14:paraId="3DAE5F33">
      <w:pPr>
        <w:ind w:firstLine="640" w:firstLineChars="200"/>
        <w:jc w:val="left"/>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通过江西余姚火灾事故、南县某集贸市场顶棚因积雪发生局部垮塌事件、</w:t>
      </w:r>
      <w:r>
        <w:fldChar w:fldCharType="begin"/>
      </w:r>
      <w:r>
        <w:instrText xml:space="preserve"> HYPERLINK "https://www.so.com/link?m=eKDoLjaOdTHdsCBo1DIP2iL9xM+nki5LdAnTWhaJvOHx68OMTgPwS8XAkamEWkd0kVhoeh2oIvOFMi793hJxKqun5xNUIhHsYeM/pWsLnMUJyVv0vC8Qf0886DHVmJaSo3rgRGPg7phCetJr2y3p4+upgGTQETX4NDqeXITtZ1kgC61aYlb8i7P0RVKVz12cGaYwyYICRbQE6mYG2XOR5c4sKjnZxRqRHqzV/DohZ1uQ=" \t "https://www.so.com/_blank" </w:instrText>
      </w:r>
      <w:r>
        <w:fldChar w:fldCharType="separate"/>
      </w:r>
      <w:r>
        <w:rPr>
          <w:rFonts w:hint="eastAsia" w:ascii="仿宋_GB2312" w:hAnsi="仿宋_GB2312" w:eastAsia="仿宋_GB2312" w:cs="仿宋_GB2312"/>
          <w:kern w:val="36"/>
          <w:sz w:val="32"/>
          <w:szCs w:val="32"/>
        </w:rPr>
        <w:t>桃江某景区水上乐园一游客身亡</w:t>
      </w:r>
      <w:r>
        <w:rPr>
          <w:rFonts w:hint="eastAsia" w:ascii="仿宋_GB2312" w:hAnsi="仿宋_GB2312" w:eastAsia="仿宋_GB2312" w:cs="仿宋_GB2312"/>
          <w:kern w:val="36"/>
          <w:sz w:val="32"/>
          <w:szCs w:val="32"/>
        </w:rPr>
        <w:fldChar w:fldCharType="end"/>
      </w:r>
      <w:r>
        <w:rPr>
          <w:rFonts w:hint="eastAsia" w:ascii="仿宋_GB2312" w:hAnsi="仿宋_GB2312" w:eastAsia="仿宋_GB2312" w:cs="仿宋_GB2312"/>
          <w:kern w:val="36"/>
          <w:sz w:val="32"/>
          <w:szCs w:val="32"/>
        </w:rPr>
        <w:t>事件，向社会宣传安全生产的重要性。通过巴黎奥运会开幕式中宣扬“耽美”、LGBT（性少数群体）的表演，向市场经营者宣传涉耽美书籍、LGBT（性少数群体）主题非法出版物的危害，要求经营者切实负起社会责任，把社会效益放在首位。</w:t>
      </w:r>
    </w:p>
    <w:p w14:paraId="2B822D0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（五）部门整体支出规模及使用方向</w:t>
      </w:r>
    </w:p>
    <w:p w14:paraId="462E445B">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cs="仿宋_GB2312"/>
          <w:sz w:val="32"/>
          <w:szCs w:val="32"/>
        </w:rPr>
        <w:t>2024年，本部门支出306.77万元，其中：基本支出完成277.44万元，占91%，项目支出29.33万元，占9%。</w:t>
      </w:r>
    </w:p>
    <w:p w14:paraId="7845173F">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eastAsia="仿宋_GB2312" w:cs="仿宋_GB2312"/>
          <w:sz w:val="32"/>
          <w:szCs w:val="32"/>
        </w:rPr>
        <w:t>277.44</w:t>
      </w:r>
      <w:r>
        <w:rPr>
          <w:rFonts w:hint="eastAsia" w:ascii="仿宋_GB2312" w:hAnsi="仿宋_GB2312" w:eastAsia="仿宋_GB2312" w:cs="仿宋_GB2312"/>
          <w:sz w:val="32"/>
          <w:szCs w:val="32"/>
        </w:rPr>
        <w:t>万元。其中人员经费支出251.57万元，主要包括：基本工资、津贴补贴、伙食补助费、绩效工资、机关事业单位基本养老保险缴费、职工基本医疗保险缴费其他社会保障缴费、住房公积金；公用经费支出25.87万元。主要包括：办公费、印刷费、邮电费，公务接待费、工会经费、其他交通费、其他商品和服务支出。</w:t>
      </w:r>
    </w:p>
    <w:p w14:paraId="6E6267B1">
      <w:pPr>
        <w:pStyle w:val="9"/>
        <w:widowControl/>
        <w:spacing w:before="0" w:beforeAutospacing="0" w:after="0" w:afterAutospacing="0" w:line="560" w:lineRule="exact"/>
        <w:ind w:firstLine="630"/>
        <w:textAlignment w:val="center"/>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2024年项目支出29.33万元，</w:t>
      </w:r>
      <w:r>
        <w:rPr>
          <w:rFonts w:hint="eastAsia" w:ascii="仿宋_GB2312" w:hAnsi="仿宋_GB2312" w:eastAsia="仿宋_GB2312" w:cs="仿宋_GB2312"/>
          <w:kern w:val="2"/>
          <w:sz w:val="32"/>
          <w:szCs w:val="32"/>
        </w:rPr>
        <w:t>主要项目包括：扫黄打非专项经费6.4万元，用于开展“扫黄打非”专项行动，全面清理非法有害出版物及信息，严厉打击侵权盗版行为，保护知识产权；文化执法工作经费11.14万元，用于全市文化市场综合行政执法工作日常执法办案支出 ；文物执法工作经费3.2万元，用于文物保护工作支出。高危体育执法（游泳池+防溺水）2.19万元，用于查处高危体育经营活动及防溺水宣传工作支出。旅游市场执法6.4万元，主要用于打击“不合理低价游”、“未经许可经营旅行社业务”、“利用网络平台进行虚假宣传、低价招徕行为”支出。</w:t>
      </w:r>
    </w:p>
    <w:p w14:paraId="6383196B">
      <w:pPr>
        <w:pStyle w:val="9"/>
        <w:widowControl/>
        <w:spacing w:before="0" w:beforeAutospacing="0" w:after="0" w:afterAutospacing="0" w:line="560" w:lineRule="exact"/>
        <w:ind w:firstLine="630"/>
        <w:textAlignment w:val="center"/>
        <w:rPr>
          <w:rFonts w:ascii="仿宋_GB2312" w:hAnsi="仿宋_GB2312" w:eastAsia="仿宋_GB2312" w:cs="仿宋_GB2312"/>
          <w:kern w:val="2"/>
          <w:sz w:val="32"/>
          <w:szCs w:val="32"/>
        </w:rPr>
      </w:pPr>
    </w:p>
    <w:p w14:paraId="341FC0CE">
      <w:pPr>
        <w:pStyle w:val="1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0386243F">
      <w:pPr>
        <w:pStyle w:val="1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3226360">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color w:val="333333"/>
          <w:sz w:val="32"/>
          <w:szCs w:val="32"/>
        </w:rPr>
        <w:t>基本支出的主要用途范围及资金的管理情况</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2024 年度基本支出276.78万元。其中人员经费支出250.98万元，主要包括：基本工资、津贴补贴、伙食补助费、绩效工资、机关事业单位基本养老保险缴费、职工基本医疗保险缴费其他社会保障缴费、住房公积金；公用经费支出25.8万元。主要包括：办公费、印刷费、邮电费，公务接待费、工会经费、其他交通费、其他商品和服务支出。</w:t>
      </w:r>
    </w:p>
    <w:p w14:paraId="1259EA7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2、年初总预算收支情况。</w:t>
      </w:r>
      <w:r>
        <w:rPr>
          <w:rFonts w:hint="eastAsia" w:ascii="仿宋_GB2312" w:hAnsi="仿宋_GB2312" w:eastAsia="仿宋_GB2312" w:cs="仿宋_GB2312"/>
          <w:sz w:val="32"/>
          <w:szCs w:val="32"/>
        </w:rPr>
        <w:t>2024年度部门预算数为286.24万元，其中:基本支出255.54万元，项目支出30.7万元（文化执法工作经费12.8万元、扫黄打非专项6.4万元、文物执法经费3.2万元、高危体育执法（游泳池+防溺水）1.9万元、旅游市场执法6.4万元）</w:t>
      </w:r>
    </w:p>
    <w:p w14:paraId="4BD4CC07">
      <w:pPr>
        <w:pStyle w:val="9"/>
        <w:widowControl/>
        <w:spacing w:before="0" w:beforeAutospacing="0" w:after="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sz w:val="32"/>
          <w:szCs w:val="32"/>
        </w:rPr>
        <w:t>3、本年财政拨款预算追加及年度可用财政拨款预算指标情况</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rPr>
        <w:t>2024</w:t>
      </w:r>
      <w:r>
        <w:rPr>
          <w:rFonts w:hint="eastAsia" w:ascii="仿宋_GB2312" w:hAnsi="仿宋_GB2312" w:eastAsia="仿宋_GB2312" w:cs="仿宋_GB2312"/>
          <w:kern w:val="2"/>
          <w:sz w:val="32"/>
          <w:szCs w:val="32"/>
        </w:rPr>
        <w:t>年度实际收到的一般预算财政拨款收入为306.11万元，与年初预算安排286.24万元相比追加19.87万元，主要原因是2024年度在职职工工资提标、年度绩效考核奖励金、提高退休人员待遇、各项业务工作经费等。</w:t>
      </w:r>
    </w:p>
    <w:p w14:paraId="42D9A5B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4、年度预算收入决算情况。</w:t>
      </w:r>
      <w:r>
        <w:rPr>
          <w:rFonts w:hint="eastAsia" w:ascii="仿宋_GB2312" w:hAnsi="仿宋_GB2312" w:eastAsia="仿宋_GB2312" w:cs="仿宋_GB2312"/>
          <w:sz w:val="32"/>
          <w:szCs w:val="32"/>
        </w:rPr>
        <w:t>2024年，本部门年初预算收入286.24万元，年度执行中因单位事权调整，2024年决算收入实际完成306.17万元，</w:t>
      </w:r>
      <w:r>
        <w:rPr>
          <w:rFonts w:hint="eastAsia" w:ascii="仿宋_GB2312" w:hAnsi="仿宋_GB2312" w:eastAsia="仿宋_GB2312" w:cs="仿宋_GB2312"/>
          <w:color w:val="333333"/>
          <w:sz w:val="32"/>
          <w:szCs w:val="32"/>
        </w:rPr>
        <w:t>其中：财政拨款收入</w:t>
      </w:r>
      <w:r>
        <w:rPr>
          <w:rFonts w:hint="eastAsia" w:ascii="仿宋_GB2312" w:hAnsi="仿宋_GB2312" w:eastAsia="仿宋_GB2312" w:cs="仿宋_GB2312"/>
          <w:sz w:val="32"/>
          <w:szCs w:val="32"/>
        </w:rPr>
        <w:t>306.11</w:t>
      </w:r>
      <w:r>
        <w:rPr>
          <w:rFonts w:hint="eastAsia" w:ascii="仿宋_GB2312" w:hAnsi="仿宋_GB2312" w:eastAsia="仿宋_GB2312" w:cs="仿宋_GB2312"/>
          <w:color w:val="333333"/>
          <w:sz w:val="32"/>
          <w:szCs w:val="32"/>
        </w:rPr>
        <w:t>万元，占99.99%；其他收入0.062万元，占0.01%。</w:t>
      </w:r>
    </w:p>
    <w:p w14:paraId="153755E4">
      <w:pPr>
        <w:pStyle w:val="9"/>
        <w:widowControl/>
        <w:spacing w:before="0" w:beforeAutospacing="0" w:after="0" w:afterAutospacing="0"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b/>
          <w:bCs/>
          <w:sz w:val="32"/>
          <w:szCs w:val="32"/>
        </w:rPr>
        <w:t>5、年度预算支出决算及结余情况。</w:t>
      </w:r>
      <w:r>
        <w:rPr>
          <w:rFonts w:hint="eastAsia" w:ascii="仿宋_GB2312" w:hAnsi="仿宋_GB2312" w:eastAsia="仿宋_GB2312" w:cs="仿宋_GB2312"/>
          <w:kern w:val="2"/>
          <w:sz w:val="32"/>
          <w:szCs w:val="32"/>
        </w:rPr>
        <w:t>2024年决算支出实际完成306.77万元，其中：基本支出完成277.44万元，占91%。项目支出29.33万元，占9%。本年度财政拨款结转结余0元。</w:t>
      </w:r>
    </w:p>
    <w:p w14:paraId="0916481A">
      <w:pPr>
        <w:numPr>
          <w:ilvl w:val="0"/>
          <w:numId w:val="2"/>
        </w:num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sz w:val="32"/>
          <w:szCs w:val="32"/>
        </w:rPr>
        <w:t>本年“三公经费”预算情况。</w:t>
      </w:r>
      <w:r>
        <w:rPr>
          <w:rFonts w:hint="eastAsia" w:ascii="仿宋_GB2312" w:hAnsi="仿宋_GB2312" w:eastAsia="仿宋_GB2312" w:cs="仿宋_GB2312"/>
          <w:sz w:val="32"/>
          <w:szCs w:val="32"/>
        </w:rPr>
        <w:t>2024年，“三公经费”年初总预算数1万元，</w:t>
      </w:r>
      <w:r>
        <w:rPr>
          <w:rFonts w:hint="eastAsia" w:ascii="仿宋_GB2312" w:hAnsi="仿宋_GB2312" w:eastAsia="仿宋_GB2312" w:cs="仿宋_GB2312"/>
          <w:color w:val="333333"/>
          <w:sz w:val="32"/>
          <w:szCs w:val="32"/>
        </w:rPr>
        <w:t>其中：公务接待费１ 万元。</w:t>
      </w:r>
    </w:p>
    <w:p w14:paraId="58E92B0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7、“三公经费”预算执行情况。</w:t>
      </w:r>
      <w:r>
        <w:rPr>
          <w:rFonts w:hint="eastAsia" w:ascii="仿宋_GB2312" w:hAnsi="仿宋_GB2312" w:eastAsia="仿宋_GB2312" w:cs="仿宋_GB2312"/>
          <w:sz w:val="32"/>
          <w:szCs w:val="32"/>
        </w:rPr>
        <w:t>2024年，“三公经费”年初总预算数1万元，年末决算数1万元，其中公务接待费1万元。本年无公务用车购置、因公出国（境）情况。公务接待批次及人数等情况</w:t>
      </w:r>
    </w:p>
    <w:p w14:paraId="08343E7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8、与上年比较“三公经费”控制情况。</w:t>
      </w:r>
      <w:r>
        <w:rPr>
          <w:rFonts w:hint="eastAsia" w:ascii="仿宋_GB2312" w:hAnsi="仿宋_GB2312" w:eastAsia="仿宋_GB2312" w:cs="仿宋_GB2312"/>
          <w:sz w:val="32"/>
          <w:szCs w:val="32"/>
        </w:rPr>
        <w:t>与上年决算数对比增加了0.17万元，变动的原因是上年度部分支出在本年度支付。</w:t>
      </w:r>
    </w:p>
    <w:p w14:paraId="2287FCC6">
      <w:pPr>
        <w:pStyle w:val="16"/>
        <w:spacing w:line="600" w:lineRule="exact"/>
        <w:ind w:firstLine="643"/>
        <w:rPr>
          <w:rFonts w:ascii="Times New Roman" w:hAnsi="Times New Roman" w:eastAsia="楷体_GB2312"/>
          <w:b/>
          <w:sz w:val="32"/>
          <w:szCs w:val="32"/>
        </w:rPr>
      </w:pPr>
    </w:p>
    <w:p w14:paraId="1F6F7DC0">
      <w:pPr>
        <w:pStyle w:val="16"/>
        <w:numPr>
          <w:ilvl w:val="0"/>
          <w:numId w:val="3"/>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14:paraId="67FAB6F8">
      <w:pPr>
        <w:pStyle w:val="9"/>
        <w:widowControl/>
        <w:spacing w:before="0" w:beforeAutospacing="0" w:after="0" w:afterAutospacing="0" w:line="560" w:lineRule="exact"/>
        <w:ind w:firstLine="630"/>
        <w:textAlignment w:val="center"/>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1．项目资金安排落实、总投入等情况分析。</w:t>
      </w:r>
      <w:r>
        <w:rPr>
          <w:rFonts w:hint="eastAsia" w:ascii="仿宋_GB2312" w:hAnsi="仿宋_GB2312" w:eastAsia="仿宋_GB2312" w:cs="仿宋_GB2312"/>
          <w:kern w:val="2"/>
          <w:sz w:val="32"/>
          <w:szCs w:val="32"/>
        </w:rPr>
        <w:t>2024年度项目支出29.33万元，主要支出为商品和服务支出29.33万元。</w:t>
      </w:r>
    </w:p>
    <w:p w14:paraId="2F75FB29">
      <w:pPr>
        <w:pStyle w:val="9"/>
        <w:widowControl/>
        <w:spacing w:before="0" w:beforeAutospacing="0" w:after="0" w:afterAutospacing="0" w:line="560" w:lineRule="exact"/>
        <w:ind w:firstLine="630"/>
        <w:textAlignment w:val="center"/>
        <w:rPr>
          <w:rFonts w:ascii="仿宋_GB2312" w:hAnsi="仿宋_GB2312" w:eastAsia="仿宋_GB2312" w:cs="仿宋_GB2312"/>
          <w:sz w:val="32"/>
          <w:szCs w:val="32"/>
        </w:rPr>
      </w:pPr>
      <w:r>
        <w:rPr>
          <w:rFonts w:hint="eastAsia" w:ascii="仿宋_GB2312" w:hAnsi="仿宋_GB2312" w:eastAsia="仿宋_GB2312" w:cs="仿宋_GB2312"/>
          <w:b/>
          <w:bCs/>
          <w:kern w:val="2"/>
          <w:sz w:val="32"/>
          <w:szCs w:val="32"/>
        </w:rPr>
        <w:t>2．项目资金实际使用情况分析。</w:t>
      </w:r>
      <w:r>
        <w:rPr>
          <w:rFonts w:hint="eastAsia" w:ascii="仿宋_GB2312" w:hAnsi="仿宋_GB2312" w:eastAsia="仿宋_GB2312" w:cs="仿宋_GB2312"/>
          <w:sz w:val="32"/>
          <w:szCs w:val="32"/>
        </w:rPr>
        <w:t>2024年项目支出29.33万元，</w:t>
      </w:r>
      <w:r>
        <w:rPr>
          <w:rFonts w:hint="eastAsia" w:ascii="仿宋_GB2312" w:hAnsi="仿宋_GB2312" w:eastAsia="仿宋_GB2312" w:cs="仿宋_GB2312"/>
          <w:kern w:val="2"/>
          <w:sz w:val="32"/>
          <w:szCs w:val="32"/>
        </w:rPr>
        <w:t>主要项目包括：扫黄打非专项经费6.4万元，用于开展“扫黄打非”专项行动，全面清理非法有害出版物及信息，严厉打击侵权盗版行为，保护知识产权；文化执法工作经费11.14万元，用于全市文化市场综合行政执法工作日常执法办案支出 ；文物执法工作经费3.2万元，用于文物保护工作支出。高危体育执法（游泳池+防溺水）2.19万元，用于查处高危体育经营活动及防溺水宣传工作支出。旅游市场执法6.4万元，主要用于打击“不合理低价游”、“未经许可经营旅行社业务”、“利用网络平台进行虚假宣传、低价招徕行为”支出。</w:t>
      </w:r>
    </w:p>
    <w:p w14:paraId="45D2AC8E">
      <w:pPr>
        <w:pStyle w:val="9"/>
        <w:widowControl/>
        <w:spacing w:before="0" w:beforeAutospacing="0" w:after="0" w:afterAutospacing="0" w:line="560" w:lineRule="exact"/>
        <w:ind w:firstLine="630"/>
        <w:textAlignment w:val="center"/>
        <w:rPr>
          <w:rFonts w:ascii="仿宋_GB2312" w:hAnsi="仿宋_GB2312" w:eastAsia="仿宋_GB2312" w:cs="仿宋_GB2312"/>
          <w:kern w:val="2"/>
          <w:sz w:val="32"/>
          <w:szCs w:val="32"/>
        </w:rPr>
      </w:pPr>
    </w:p>
    <w:p w14:paraId="73D36E2B">
      <w:pPr>
        <w:pStyle w:val="9"/>
        <w:widowControl/>
        <w:spacing w:before="0" w:beforeAutospacing="0" w:after="0" w:afterAutospacing="0" w:line="560" w:lineRule="exact"/>
        <w:ind w:firstLine="630"/>
        <w:textAlignment w:val="center"/>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3．项目资金管理情况分析。</w:t>
      </w:r>
      <w:r>
        <w:rPr>
          <w:rFonts w:hint="eastAsia" w:ascii="仿宋_GB2312" w:hAnsi="仿宋_GB2312" w:eastAsia="仿宋_GB2312" w:cs="仿宋_GB2312"/>
          <w:kern w:val="2"/>
          <w:sz w:val="32"/>
          <w:szCs w:val="32"/>
        </w:rPr>
        <w:t>项目资金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1BB82D04">
      <w:pPr>
        <w:pStyle w:val="16"/>
        <w:spacing w:line="600" w:lineRule="exact"/>
        <w:ind w:firstLine="0" w:firstLineChars="0"/>
        <w:rPr>
          <w:rFonts w:ascii="Times New Roman" w:hAnsi="Times New Roman" w:eastAsia="楷体_GB2312"/>
          <w:b/>
          <w:sz w:val="32"/>
          <w:szCs w:val="32"/>
        </w:rPr>
      </w:pPr>
    </w:p>
    <w:p w14:paraId="6050A226">
      <w:pPr>
        <w:pStyle w:val="16"/>
        <w:spacing w:line="600" w:lineRule="exact"/>
        <w:ind w:firstLine="627" w:firstLineChars="196"/>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3CB31ED0">
      <w:pPr>
        <w:pStyle w:val="16"/>
        <w:spacing w:line="600" w:lineRule="exact"/>
        <w:ind w:left="411" w:leftChars="196"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本年度无政府性基金预算支出。</w:t>
      </w:r>
    </w:p>
    <w:p w14:paraId="74BE6A9D">
      <w:pPr>
        <w:pStyle w:val="16"/>
        <w:spacing w:line="600" w:lineRule="exact"/>
        <w:ind w:left="411" w:leftChars="196" w:firstLine="320" w:firstLineChars="100"/>
        <w:rPr>
          <w:rFonts w:ascii="仿宋_GB2312" w:hAnsi="仿宋_GB2312" w:eastAsia="仿宋_GB2312" w:cs="仿宋_GB2312"/>
          <w:sz w:val="32"/>
          <w:szCs w:val="32"/>
        </w:rPr>
      </w:pPr>
    </w:p>
    <w:p w14:paraId="2A555BEF">
      <w:pPr>
        <w:pStyle w:val="16"/>
        <w:numPr>
          <w:ilvl w:val="0"/>
          <w:numId w:val="4"/>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08B56235">
      <w:pPr>
        <w:pStyle w:val="16"/>
        <w:spacing w:line="60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本年度无国有资本经营预算支出。</w:t>
      </w:r>
    </w:p>
    <w:p w14:paraId="0D07773D">
      <w:pPr>
        <w:pStyle w:val="16"/>
        <w:spacing w:line="600" w:lineRule="exact"/>
        <w:ind w:firstLine="640" w:firstLineChars="0"/>
        <w:rPr>
          <w:rFonts w:ascii="仿宋_GB2312" w:hAnsi="仿宋_GB2312" w:eastAsia="仿宋_GB2312" w:cs="仿宋_GB2312"/>
          <w:sz w:val="32"/>
          <w:szCs w:val="32"/>
        </w:rPr>
      </w:pPr>
    </w:p>
    <w:p w14:paraId="440C3EF6">
      <w:pPr>
        <w:pStyle w:val="16"/>
        <w:numPr>
          <w:ilvl w:val="0"/>
          <w:numId w:val="4"/>
        </w:numPr>
        <w:spacing w:line="60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0389026E">
      <w:pPr>
        <w:pStyle w:val="16"/>
        <w:spacing w:line="600" w:lineRule="exact"/>
        <w:ind w:left="420" w:leftChars="200" w:firstLine="320" w:firstLineChars="100"/>
        <w:rPr>
          <w:rFonts w:ascii="Times New Roman" w:hAnsi="Times New Roman" w:eastAsia="黑体"/>
          <w:sz w:val="32"/>
          <w:szCs w:val="32"/>
        </w:rPr>
      </w:pPr>
      <w:r>
        <w:rPr>
          <w:rFonts w:hint="eastAsia" w:ascii="仿宋_GB2312" w:hAnsi="仿宋_GB2312" w:eastAsia="仿宋_GB2312" w:cs="仿宋_GB2312"/>
          <w:sz w:val="32"/>
          <w:szCs w:val="32"/>
        </w:rPr>
        <w:t>本年度无社会保险基金预算支出</w:t>
      </w:r>
    </w:p>
    <w:p w14:paraId="6B762DB1">
      <w:pPr>
        <w:spacing w:line="600" w:lineRule="exact"/>
        <w:ind w:firstLine="640" w:firstLineChars="200"/>
        <w:rPr>
          <w:rFonts w:eastAsia="黑体"/>
          <w:sz w:val="32"/>
          <w:szCs w:val="32"/>
        </w:rPr>
      </w:pPr>
    </w:p>
    <w:p w14:paraId="4FF97123">
      <w:pPr>
        <w:spacing w:line="600" w:lineRule="exact"/>
        <w:ind w:firstLine="640" w:firstLineChars="200"/>
        <w:rPr>
          <w:rFonts w:eastAsia="黑体"/>
          <w:sz w:val="32"/>
          <w:szCs w:val="32"/>
        </w:rPr>
      </w:pPr>
      <w:r>
        <w:rPr>
          <w:rFonts w:eastAsia="黑体"/>
          <w:sz w:val="32"/>
          <w:szCs w:val="32"/>
        </w:rPr>
        <w:t>六、部门整体支出绩效情况</w:t>
      </w:r>
    </w:p>
    <w:p w14:paraId="42368263">
      <w:pPr>
        <w:pStyle w:val="9"/>
        <w:widowControl/>
        <w:spacing w:before="0" w:beforeAutospacing="0" w:after="0" w:afterAutospacing="0" w:line="560" w:lineRule="exact"/>
        <w:ind w:firstLine="630"/>
        <w:textAlignment w:val="center"/>
        <w:rPr>
          <w:rFonts w:ascii="仿宋_GB2312" w:hAnsi="仿宋_GB2312" w:eastAsia="仿宋_GB2312" w:cs="仿宋_GB2312"/>
          <w:bCs/>
          <w:color w:val="333333"/>
          <w:sz w:val="32"/>
          <w:szCs w:val="32"/>
        </w:rPr>
      </w:pPr>
      <w:r>
        <w:rPr>
          <w:rStyle w:val="12"/>
          <w:rFonts w:hint="eastAsia" w:ascii="仿宋_GB2312" w:hAnsi="仿宋_GB2312" w:eastAsia="仿宋_GB2312" w:cs="仿宋_GB2312"/>
          <w:b w:val="0"/>
          <w:bCs/>
          <w:color w:val="333333"/>
          <w:sz w:val="32"/>
          <w:szCs w:val="32"/>
        </w:rPr>
        <w:t>（一）单位总支出情况的绩效分析</w:t>
      </w:r>
    </w:p>
    <w:p w14:paraId="020A0831">
      <w:pPr>
        <w:snapToGrid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2024年度支出总额306.77万元，其中基本支出277.44万元，基本支出保障了单位正常运转的日常支出，包括基本工资、津贴补贴等人员经费以及办公费、水电费、差旅费等日常公用经费；项目支出金额29.33万元，项目支出主要用于扫黄打非专项工作、文化执法工作、文物保护工作等各类支出，包括办公费、邮电费、差旅费、租赁费、会议费、劳务费、培训费等。</w:t>
      </w:r>
    </w:p>
    <w:p w14:paraId="5D3E54BE">
      <w:pPr>
        <w:pStyle w:val="9"/>
        <w:widowControl/>
        <w:spacing w:before="0" w:beforeAutospacing="0" w:after="0" w:afterAutospacing="0" w:line="560" w:lineRule="exact"/>
        <w:ind w:firstLine="630"/>
        <w:textAlignment w:val="center"/>
        <w:rPr>
          <w:rStyle w:val="12"/>
          <w:rFonts w:ascii="仿宋_GB2312" w:hAnsi="仿宋_GB2312" w:eastAsia="仿宋_GB2312" w:cs="仿宋_GB2312"/>
          <w:bCs/>
          <w:color w:val="333333"/>
          <w:sz w:val="32"/>
          <w:szCs w:val="32"/>
        </w:rPr>
      </w:pPr>
      <w:r>
        <w:rPr>
          <w:rStyle w:val="12"/>
          <w:rFonts w:hint="eastAsia" w:ascii="仿宋_GB2312" w:hAnsi="仿宋_GB2312" w:eastAsia="仿宋_GB2312" w:cs="仿宋_GB2312"/>
          <w:bCs/>
          <w:color w:val="333333"/>
          <w:sz w:val="32"/>
          <w:szCs w:val="32"/>
        </w:rPr>
        <w:t>（二）项目资金绩效分析</w:t>
      </w:r>
    </w:p>
    <w:p w14:paraId="62244DBF">
      <w:pPr>
        <w:pStyle w:val="9"/>
        <w:widowControl/>
        <w:spacing w:before="0" w:beforeAutospacing="0" w:after="0" w:afterAutospacing="0" w:line="560" w:lineRule="exact"/>
        <w:ind w:firstLine="555"/>
        <w:rPr>
          <w:rFonts w:ascii="仿宋_GB2312" w:hAnsi="仿宋_GB2312" w:eastAsia="仿宋_GB2312" w:cs="仿宋_GB2312"/>
          <w:kern w:val="2"/>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kern w:val="2"/>
          <w:sz w:val="32"/>
          <w:szCs w:val="32"/>
        </w:rPr>
        <w:t>022年本单位项目支出有扫黄打非专项工作经费、文化执法工作经费、文物执法工作经费、高危体育执法（游泳池+防溺水）、旅游市场执法5个项目资金，共计支出29.33万元。</w:t>
      </w:r>
    </w:p>
    <w:p w14:paraId="0D39B0AA">
      <w:pPr>
        <w:pStyle w:val="9"/>
        <w:widowControl/>
        <w:spacing w:before="0" w:beforeAutospacing="0" w:after="0" w:afterAutospacing="0" w:line="560" w:lineRule="exact"/>
        <w:ind w:firstLine="555"/>
        <w:rPr>
          <w:rFonts w:ascii="仿宋_GB2312" w:hAnsi="仿宋_GB2312" w:eastAsia="仿宋_GB2312" w:cs="仿宋_GB2312"/>
          <w:b/>
          <w:color w:val="333333"/>
          <w:sz w:val="32"/>
          <w:szCs w:val="32"/>
        </w:rPr>
      </w:pPr>
      <w:r>
        <w:rPr>
          <w:rStyle w:val="12"/>
          <w:rFonts w:hint="eastAsia" w:ascii="仿宋_GB2312" w:hAnsi="仿宋_GB2312" w:eastAsia="仿宋_GB2312" w:cs="仿宋_GB2312"/>
          <w:color w:val="333333"/>
          <w:sz w:val="32"/>
          <w:szCs w:val="32"/>
        </w:rPr>
        <w:t>1</w:t>
      </w:r>
      <w:r>
        <w:rPr>
          <w:rFonts w:hint="eastAsia" w:ascii="仿宋_GB2312" w:hAnsi="仿宋_GB2312" w:eastAsia="仿宋_GB2312" w:cs="仿宋_GB2312"/>
          <w:b/>
          <w:color w:val="333333"/>
          <w:sz w:val="32"/>
          <w:szCs w:val="32"/>
        </w:rPr>
        <w:t>．项目基本情况简介</w:t>
      </w:r>
    </w:p>
    <w:p w14:paraId="6673CB2F">
      <w:pPr>
        <w:pStyle w:val="9"/>
        <w:widowControl/>
        <w:spacing w:before="0" w:beforeAutospacing="0" w:after="0" w:afterAutospacing="0" w:line="560" w:lineRule="exact"/>
        <w:ind w:firstLine="630"/>
        <w:textAlignment w:val="center"/>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本单位项目均为工作经费类项目。扫黄打非专项经费用于开展“扫黄打非”专项行动，全面清理非法有害出版物及信息，严厉打击侵权盗版行为，保护知识产权；文化执法工作经费用于全市文化市场综合行政执法工作日常执法办案和业务装备支出 ；文物执法工作经费用于文物保护工作支出；高危体育执法（游泳池+防溺水）用于查处高危体育经营活动及防溺水宣传工作支出；旅游市场执法用于打击“不合理低价游”、“未经许可经营旅行社业务”、“利用网络平台进行虚假宣传、低价招徕行为”支出。</w:t>
      </w:r>
    </w:p>
    <w:p w14:paraId="4806C0B6">
      <w:pPr>
        <w:pStyle w:val="9"/>
        <w:widowControl/>
        <w:spacing w:before="0" w:beforeAutospacing="0" w:after="0" w:afterAutospacing="0" w:line="560" w:lineRule="exact"/>
        <w:ind w:firstLine="555"/>
        <w:rPr>
          <w:rFonts w:ascii="仿宋_GB2312" w:hAnsi="仿宋_GB2312" w:eastAsia="仿宋_GB2312" w:cs="仿宋_GB2312"/>
          <w:kern w:val="2"/>
          <w:sz w:val="32"/>
          <w:szCs w:val="32"/>
        </w:rPr>
      </w:pPr>
    </w:p>
    <w:p w14:paraId="50BAA129">
      <w:pPr>
        <w:pStyle w:val="9"/>
        <w:widowControl/>
        <w:spacing w:before="0" w:beforeAutospacing="0" w:after="0" w:afterAutospacing="0" w:line="560" w:lineRule="exact"/>
        <w:ind w:firstLine="555"/>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2．项目资金使用及管理情况</w:t>
      </w:r>
    </w:p>
    <w:p w14:paraId="0978B311">
      <w:pPr>
        <w:pStyle w:val="9"/>
        <w:widowControl/>
        <w:spacing w:before="0" w:beforeAutospacing="0" w:after="0" w:afterAutospacing="0" w:line="560" w:lineRule="exact"/>
        <w:ind w:firstLine="55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资金收入29.33万元，支出29.33万元，全部为财政资金，资金到位率100％，实际使用率100％。根据项目资金实际使用情况，对项目资金开展绩效自评，在资金使用上，我单位严格执行项目资金管理制度，实行专款专用，无挪用项目资金问题。</w:t>
      </w:r>
    </w:p>
    <w:p w14:paraId="74B5ABC1">
      <w:pPr>
        <w:pStyle w:val="9"/>
        <w:widowControl/>
        <w:spacing w:before="0" w:beforeAutospacing="0" w:after="0" w:afterAutospacing="0" w:line="560" w:lineRule="exact"/>
        <w:ind w:firstLine="555"/>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3．项目组织实施情况</w:t>
      </w:r>
    </w:p>
    <w:p w14:paraId="1FAE6A9C">
      <w:pPr>
        <w:pStyle w:val="9"/>
        <w:widowControl/>
        <w:spacing w:before="0" w:beforeAutospacing="0" w:after="0" w:afterAutospacing="0" w:line="560" w:lineRule="exact"/>
        <w:ind w:firstLine="55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2024</w:t>
      </w:r>
      <w:r>
        <w:rPr>
          <w:rFonts w:hint="eastAsia" w:ascii="仿宋_GB2312" w:hAnsi="仿宋_GB2312" w:eastAsia="仿宋_GB2312" w:cs="仿宋_GB2312"/>
          <w:kern w:val="2"/>
          <w:sz w:val="32"/>
          <w:szCs w:val="32"/>
        </w:rPr>
        <w:t>年度组织项目支出中用于采购货物、服务类、拨款类等资金支出由国库集中支付，其他支出遵循先预算、再审批、后支出的原则，确保了财政资金分配和财政审批程序合法、保证了项目资金的合理使用。</w:t>
      </w:r>
    </w:p>
    <w:p w14:paraId="5CA30427">
      <w:pPr>
        <w:pStyle w:val="9"/>
        <w:widowControl/>
        <w:spacing w:before="0" w:beforeAutospacing="0" w:after="0" w:afterAutospacing="0" w:line="560" w:lineRule="exact"/>
        <w:ind w:firstLine="555"/>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4．项目绩效完成情况</w:t>
      </w:r>
    </w:p>
    <w:p w14:paraId="001337D5">
      <w:pPr>
        <w:ind w:firstLine="64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2024</w:t>
      </w:r>
      <w:r>
        <w:rPr>
          <w:rFonts w:hint="eastAsia" w:ascii="仿宋_GB2312" w:hAnsi="仿宋_GB2312" w:eastAsia="仿宋_GB2312" w:cs="仿宋_GB2312"/>
          <w:sz w:val="32"/>
          <w:szCs w:val="32"/>
        </w:rPr>
        <w:t>年，我单位项目绩效为扫黄打非专项工作经费、文化执法工作经费、文物执法工作经费、高危体育执法（游泳池+防溺水）、旅游市场执法，从绩效预期目标、项目组织实施、项目资金使用及管理等情况进行了全面跟踪，较好完成项目绩效目标任务。从项目实施经费使用情况来看，本项目资金安排是合理可行的，在实施此项目过程中做到能省就省，绝不乱用，有效控制项目成本，提高资金使用率；本年度，积极高效完成了项目实施，在经济效益上，规范了全市文化市场管理秩序，为全市的经济增长做出了一定的贡献，带来可观的经济效益；在社会效益上，扫除各类文化垃圾，积极营造风清气正的社会文化环境。</w:t>
      </w:r>
    </w:p>
    <w:p w14:paraId="009D7917">
      <w:pPr>
        <w:pStyle w:val="9"/>
        <w:widowControl/>
        <w:spacing w:before="0" w:beforeAutospacing="0" w:after="0" w:afterAutospacing="0" w:line="560" w:lineRule="exact"/>
        <w:ind w:firstLine="630"/>
        <w:textAlignment w:val="center"/>
        <w:rPr>
          <w:rFonts w:ascii="仿宋_GB2312" w:hAnsi="仿宋_GB2312" w:eastAsia="仿宋_GB2312" w:cs="仿宋_GB2312"/>
          <w:b/>
          <w:color w:val="333333"/>
          <w:sz w:val="32"/>
          <w:szCs w:val="32"/>
        </w:rPr>
      </w:pPr>
      <w:r>
        <w:rPr>
          <w:rStyle w:val="12"/>
          <w:rFonts w:hint="eastAsia" w:ascii="仿宋_GB2312" w:hAnsi="仿宋_GB2312" w:eastAsia="仿宋_GB2312" w:cs="仿宋_GB2312"/>
          <w:color w:val="333333"/>
          <w:sz w:val="32"/>
          <w:szCs w:val="32"/>
        </w:rPr>
        <w:t>5．综合评价情况及评价结论</w:t>
      </w:r>
    </w:p>
    <w:p w14:paraId="62251E8C">
      <w:pPr>
        <w:pStyle w:val="9"/>
        <w:widowControl/>
        <w:spacing w:before="0" w:beforeAutospacing="0" w:after="0" w:afterAutospacing="0" w:line="560" w:lineRule="exact"/>
        <w:ind w:firstLine="630"/>
        <w:textAlignment w:val="center"/>
        <w:rPr>
          <w:rFonts w:ascii="仿宋_GB2312" w:hAnsi="仿宋_GB2312" w:eastAsia="仿宋_GB2312" w:cs="仿宋_GB2312"/>
          <w:color w:val="333333"/>
          <w:sz w:val="32"/>
          <w:szCs w:val="32"/>
        </w:rPr>
      </w:pPr>
      <w:r>
        <w:rPr>
          <w:rFonts w:hint="eastAsia" w:ascii="仿宋_GB2312" w:hAnsi="仿宋_GB2312" w:eastAsia="仿宋_GB2312" w:cs="仿宋_GB2312"/>
          <w:kern w:val="2"/>
          <w:sz w:val="32"/>
          <w:szCs w:val="32"/>
        </w:rPr>
        <w:t>我单位2024年度项目资金绩效自评综合得分为98分，具体自评情况见附表</w:t>
      </w:r>
      <w:r>
        <w:rPr>
          <w:rFonts w:hint="eastAsia" w:ascii="仿宋_GB2312" w:hAnsi="仿宋_GB2312" w:eastAsia="仿宋_GB2312" w:cs="仿宋_GB2312"/>
          <w:color w:val="333333"/>
          <w:sz w:val="32"/>
          <w:szCs w:val="32"/>
        </w:rPr>
        <w:t>。</w:t>
      </w:r>
    </w:p>
    <w:p w14:paraId="1FFBF842">
      <w:pPr>
        <w:pStyle w:val="9"/>
        <w:widowControl/>
        <w:spacing w:before="0" w:beforeAutospacing="0" w:after="0" w:afterAutospacing="0" w:line="560" w:lineRule="exact"/>
        <w:ind w:firstLine="630"/>
        <w:textAlignment w:val="center"/>
        <w:rPr>
          <w:rFonts w:ascii="仿宋_GB2312" w:hAnsi="仿宋_GB2312" w:eastAsia="仿宋_GB2312" w:cs="仿宋_GB2312"/>
          <w:b/>
          <w:color w:val="333333"/>
          <w:sz w:val="32"/>
          <w:szCs w:val="32"/>
        </w:rPr>
      </w:pPr>
      <w:r>
        <w:rPr>
          <w:rStyle w:val="12"/>
          <w:rFonts w:hint="eastAsia" w:ascii="仿宋_GB2312" w:hAnsi="仿宋_GB2312" w:eastAsia="仿宋_GB2312" w:cs="仿宋_GB2312"/>
          <w:color w:val="333333"/>
          <w:sz w:val="32"/>
          <w:szCs w:val="32"/>
        </w:rPr>
        <w:t>6．绩效评价结果应用建议</w:t>
      </w:r>
    </w:p>
    <w:p w14:paraId="6B818F4C">
      <w:pPr>
        <w:pStyle w:val="9"/>
        <w:widowControl/>
        <w:spacing w:before="0" w:beforeAutospacing="0" w:after="0" w:afterAutospacing="0" w:line="560" w:lineRule="exact"/>
        <w:ind w:firstLine="630"/>
        <w:textAlignment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预算编制的合理性需要提高，预算执行力度还要进一步加强。</w:t>
      </w:r>
    </w:p>
    <w:p w14:paraId="20B878C7">
      <w:pPr>
        <w:pStyle w:val="9"/>
        <w:widowControl/>
        <w:spacing w:before="0" w:beforeAutospacing="0" w:after="0" w:afterAutospacing="0" w:line="560" w:lineRule="exact"/>
        <w:ind w:firstLine="630"/>
        <w:textAlignment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加强对项目资金管理使用的监督检查及自查自纠行动，有效杜绝挤占挪用项目资金的违法违纪行为，充分发挥财政资金的最大效益。</w:t>
      </w:r>
    </w:p>
    <w:p w14:paraId="5A9C9176">
      <w:pPr>
        <w:spacing w:line="600" w:lineRule="exact"/>
        <w:ind w:firstLine="640" w:firstLineChars="200"/>
        <w:rPr>
          <w:rFonts w:ascii="CESI仿宋-GB2312" w:hAnsi="CESI仿宋-GB2312" w:eastAsia="CESI仿宋-GB2312" w:cs="CESI仿宋-GB2312"/>
          <w:sz w:val="32"/>
          <w:szCs w:val="32"/>
        </w:rPr>
      </w:pPr>
    </w:p>
    <w:p w14:paraId="01905E45">
      <w:pPr>
        <w:pStyle w:val="16"/>
        <w:numPr>
          <w:ilvl w:val="0"/>
          <w:numId w:val="5"/>
        </w:numPr>
        <w:spacing w:line="600" w:lineRule="exact"/>
        <w:ind w:firstLine="640"/>
        <w:rPr>
          <w:rFonts w:ascii="Times New Roman" w:hAnsi="Times New Roman" w:eastAsia="黑体"/>
          <w:sz w:val="32"/>
          <w:szCs w:val="32"/>
        </w:rPr>
      </w:pPr>
      <w:r>
        <w:rPr>
          <w:rFonts w:ascii="Times New Roman" w:hAnsi="Times New Roman" w:eastAsia="黑体"/>
          <w:sz w:val="32"/>
          <w:szCs w:val="32"/>
        </w:rPr>
        <w:t>存在的问题及原因分析</w:t>
      </w:r>
    </w:p>
    <w:p w14:paraId="1D25CF9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在科学性、合理性上存在欠缺。年初财政预算部门核定的指标控制数，不能满足各单位填报的计划开支需要。另一方面年内安排的未纳入计划的工作，导致年中追加预算较多。建议改进预算编制方法，加强预算执行的约束力。</w:t>
      </w:r>
    </w:p>
    <w:p w14:paraId="6C661FB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2、单位财务人员对财务知识学习培训程度不够，在绩效指标明确性方面，部分绩效指标的设置方面还存在不够清晰、可衡量的问题，不便于开展量化评价。</w:t>
      </w:r>
    </w:p>
    <w:p w14:paraId="5B9A7A46">
      <w:pPr>
        <w:pStyle w:val="9"/>
        <w:widowControl/>
        <w:shd w:val="clear" w:color="auto" w:fill="FFFFFF"/>
        <w:spacing w:before="0" w:beforeAutospacing="0" w:after="0" w:afterAutospacing="0" w:line="560" w:lineRule="exact"/>
        <w:ind w:firstLine="646"/>
        <w:rPr>
          <w:rFonts w:ascii="仿宋_GB2312" w:hAnsi="仿宋_GB2312" w:eastAsia="仿宋_GB2312" w:cs="仿宋_GB2312"/>
          <w:kern w:val="2"/>
          <w:sz w:val="32"/>
          <w:szCs w:val="32"/>
        </w:rPr>
      </w:pPr>
    </w:p>
    <w:p w14:paraId="10EA9CD3">
      <w:pPr>
        <w:pStyle w:val="16"/>
        <w:spacing w:line="600" w:lineRule="exact"/>
        <w:ind w:firstLine="0" w:firstLineChars="0"/>
        <w:rPr>
          <w:rFonts w:ascii="Times New Roman" w:hAnsi="Times New Roman" w:eastAsia="黑体"/>
          <w:sz w:val="32"/>
          <w:szCs w:val="32"/>
        </w:rPr>
      </w:pPr>
    </w:p>
    <w:p w14:paraId="7A5807F6">
      <w:pPr>
        <w:numPr>
          <w:ilvl w:val="0"/>
          <w:numId w:val="5"/>
        </w:numPr>
        <w:spacing w:line="600" w:lineRule="exact"/>
        <w:ind w:firstLine="640" w:firstLineChars="200"/>
        <w:rPr>
          <w:rFonts w:eastAsia="黑体"/>
          <w:sz w:val="32"/>
          <w:szCs w:val="32"/>
        </w:rPr>
      </w:pPr>
      <w:r>
        <w:rPr>
          <w:rFonts w:eastAsia="黑体"/>
          <w:sz w:val="32"/>
          <w:szCs w:val="32"/>
        </w:rPr>
        <w:t>下一步改进措施</w:t>
      </w:r>
    </w:p>
    <w:p w14:paraId="642589DF">
      <w:pPr>
        <w:pStyle w:val="9"/>
        <w:widowControl/>
        <w:shd w:val="clear" w:color="auto" w:fill="FFFFFF"/>
        <w:spacing w:before="0" w:beforeAutospacing="0" w:after="0" w:afterAutospacing="0" w:line="560" w:lineRule="exact"/>
        <w:ind w:firstLine="64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14:paraId="0578DDEF">
      <w:pPr>
        <w:pStyle w:val="9"/>
        <w:widowControl/>
        <w:shd w:val="clear" w:color="auto" w:fill="FFFFFF"/>
        <w:spacing w:before="0" w:beforeAutospacing="0" w:after="0" w:afterAutospacing="0" w:line="560" w:lineRule="exact"/>
        <w:ind w:firstLine="64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（二）按照预算规定的项目和用途严格财务审核，经费支出严格按预算规定项目的财务支出内容进行财务核算，在预算金额内严格控制费用的支出。</w:t>
      </w:r>
    </w:p>
    <w:p w14:paraId="5AC54840">
      <w:pPr>
        <w:pStyle w:val="9"/>
        <w:widowControl/>
        <w:shd w:val="clear" w:color="auto" w:fill="FFFFFF"/>
        <w:spacing w:before="0" w:beforeAutospacing="0" w:after="0" w:afterAutospacing="0" w:line="560" w:lineRule="exact"/>
        <w:ind w:firstLine="64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（三）预算财务分析常态化，定期做好预算支出财务分析，做好单位整体支出预算评价工作。</w:t>
      </w:r>
    </w:p>
    <w:p w14:paraId="6CA2E525">
      <w:pPr>
        <w:pStyle w:val="9"/>
        <w:widowControl/>
        <w:shd w:val="clear" w:color="auto" w:fill="FFFFFF"/>
        <w:spacing w:before="0" w:beforeAutospacing="0" w:after="0" w:afterAutospacing="0" w:line="560" w:lineRule="exact"/>
        <w:ind w:firstLine="64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（四）完善固定资产管理制度，从资产采购、使用以及报废各环节规范固定资产的管理，提高固定资产使用效率，减少资金浪费。</w:t>
      </w:r>
    </w:p>
    <w:p w14:paraId="7FA34A44">
      <w:pPr>
        <w:spacing w:line="600" w:lineRule="exact"/>
        <w:ind w:left="420" w:leftChars="200"/>
        <w:rPr>
          <w:rFonts w:eastAsia="黑体"/>
          <w:sz w:val="32"/>
          <w:szCs w:val="32"/>
        </w:rPr>
      </w:pPr>
    </w:p>
    <w:p w14:paraId="40BCA398">
      <w:pPr>
        <w:spacing w:line="360" w:lineRule="auto"/>
        <w:ind w:firstLine="480" w:firstLineChars="150"/>
        <w:rPr>
          <w:rFonts w:eastAsia="黑体"/>
          <w:sz w:val="32"/>
          <w:szCs w:val="32"/>
        </w:rPr>
      </w:pPr>
      <w:r>
        <w:rPr>
          <w:rFonts w:hint="eastAsia" w:eastAsia="黑体"/>
          <w:sz w:val="32"/>
          <w:szCs w:val="32"/>
        </w:rPr>
        <w:t>九、</w:t>
      </w:r>
      <w:r>
        <w:rPr>
          <w:rFonts w:eastAsia="黑体"/>
          <w:sz w:val="32"/>
          <w:szCs w:val="32"/>
        </w:rPr>
        <w:t>绩效自评结果拟应用和公开情况</w:t>
      </w:r>
    </w:p>
    <w:p w14:paraId="1A6483F5">
      <w:pPr>
        <w:spacing w:line="360" w:lineRule="auto"/>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本单位将逐步建立绩效评价与部门预算相结合机制，采取预期绩效目标申报制度，强化评价结果在实际工作中的应用，促进财政资金的合理分配与有效使用，绩效评价结果将通过政府门户网站进行主动公开。</w:t>
      </w:r>
    </w:p>
    <w:p w14:paraId="004C7962">
      <w:pPr>
        <w:spacing w:line="600" w:lineRule="exact"/>
        <w:ind w:left="420" w:leftChars="200"/>
        <w:rPr>
          <w:rFonts w:eastAsia="黑体"/>
          <w:sz w:val="32"/>
          <w:szCs w:val="32"/>
        </w:rPr>
      </w:pPr>
    </w:p>
    <w:p w14:paraId="48893B4D">
      <w:pPr>
        <w:spacing w:line="60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14:paraId="3429EB82">
      <w:pPr>
        <w:spacing w:line="360" w:lineRule="auto"/>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5D81B912"/>
    <w:p w14:paraId="18E0D599"/>
    <w:p w14:paraId="6A2D9FAA"/>
    <w:p w14:paraId="0152D85A"/>
    <w:p w14:paraId="02109E1E">
      <w:pPr>
        <w:tabs>
          <w:tab w:val="left" w:pos="6552"/>
        </w:tabs>
        <w:bidi w:val="0"/>
        <w:jc w:val="left"/>
        <w:rPr>
          <w:rFonts w:hint="eastAsia" w:cstheme="minorBidi"/>
          <w:kern w:val="2"/>
          <w:sz w:val="21"/>
          <w:szCs w:val="22"/>
          <w:lang w:val="en-US" w:eastAsia="zh-CN" w:bidi="ar-SA"/>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75CB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BE2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31A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C94A5">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14C94A5">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C6E6"/>
    <w:multiLevelType w:val="singleLevel"/>
    <w:tmpl w:val="BFFDC6E6"/>
    <w:lvl w:ilvl="0" w:tentative="0">
      <w:start w:val="7"/>
      <w:numFmt w:val="chineseCounting"/>
      <w:suff w:val="nothing"/>
      <w:lvlText w:val="%1、"/>
      <w:lvlJc w:val="left"/>
      <w:rPr>
        <w:rFonts w:hint="eastAsia"/>
      </w:rPr>
    </w:lvl>
  </w:abstractNum>
  <w:abstractNum w:abstractNumId="1">
    <w:nsid w:val="C1E21804"/>
    <w:multiLevelType w:val="singleLevel"/>
    <w:tmpl w:val="C1E21804"/>
    <w:lvl w:ilvl="0" w:tentative="0">
      <w:start w:val="4"/>
      <w:numFmt w:val="chineseCounting"/>
      <w:suff w:val="nothing"/>
      <w:lvlText w:val="%1、"/>
      <w:lvlJc w:val="left"/>
      <w:rPr>
        <w:rFonts w:hint="eastAsia"/>
      </w:rPr>
    </w:lvl>
  </w:abstractNum>
  <w:abstractNum w:abstractNumId="2">
    <w:nsid w:val="25BABB9D"/>
    <w:multiLevelType w:val="singleLevel"/>
    <w:tmpl w:val="25BABB9D"/>
    <w:lvl w:ilvl="0" w:tentative="0">
      <w:start w:val="2"/>
      <w:numFmt w:val="chineseCounting"/>
      <w:suff w:val="nothing"/>
      <w:lvlText w:val="（%1）"/>
      <w:lvlJc w:val="left"/>
      <w:pPr>
        <w:ind w:left="-10"/>
      </w:pPr>
      <w:rPr>
        <w:rFonts w:hint="eastAsia"/>
        <w:b w:val="0"/>
        <w:bCs w:val="0"/>
      </w:rPr>
    </w:lvl>
  </w:abstractNum>
  <w:abstractNum w:abstractNumId="3">
    <w:nsid w:val="454CBE21"/>
    <w:multiLevelType w:val="singleLevel"/>
    <w:tmpl w:val="454CBE21"/>
    <w:lvl w:ilvl="0" w:tentative="0">
      <w:start w:val="6"/>
      <w:numFmt w:val="decimal"/>
      <w:suff w:val="nothing"/>
      <w:lvlText w:val="%1、"/>
      <w:lvlJc w:val="left"/>
    </w:lvl>
  </w:abstractNum>
  <w:abstractNum w:abstractNumId="4">
    <w:nsid w:val="6B08F9B0"/>
    <w:multiLevelType w:val="singleLevel"/>
    <w:tmpl w:val="6B08F9B0"/>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EA0118"/>
    <w:rsid w:val="13D22979"/>
    <w:rsid w:val="18A0234F"/>
    <w:rsid w:val="1D97DEFF"/>
    <w:rsid w:val="1DFF72E5"/>
    <w:rsid w:val="1EFC6F07"/>
    <w:rsid w:val="1F106FB8"/>
    <w:rsid w:val="22F811EE"/>
    <w:rsid w:val="293E7ED6"/>
    <w:rsid w:val="2FDF85B8"/>
    <w:rsid w:val="2FFFEE04"/>
    <w:rsid w:val="34DF85B0"/>
    <w:rsid w:val="354F7421"/>
    <w:rsid w:val="39E86142"/>
    <w:rsid w:val="3B8F36BC"/>
    <w:rsid w:val="4319699A"/>
    <w:rsid w:val="491FF225"/>
    <w:rsid w:val="4CBF2E37"/>
    <w:rsid w:val="4DF8329B"/>
    <w:rsid w:val="4F5F701C"/>
    <w:rsid w:val="4FFD214C"/>
    <w:rsid w:val="50A14778"/>
    <w:rsid w:val="5153495F"/>
    <w:rsid w:val="51B05493"/>
    <w:rsid w:val="51C63383"/>
    <w:rsid w:val="5777D4F5"/>
    <w:rsid w:val="59DD8326"/>
    <w:rsid w:val="5DEF592A"/>
    <w:rsid w:val="5FC6BB1E"/>
    <w:rsid w:val="5FF720F1"/>
    <w:rsid w:val="66B66E14"/>
    <w:rsid w:val="674C5C80"/>
    <w:rsid w:val="67FF5C0B"/>
    <w:rsid w:val="6E95615F"/>
    <w:rsid w:val="6EFC0924"/>
    <w:rsid w:val="6FB74722"/>
    <w:rsid w:val="6FEF8B7E"/>
    <w:rsid w:val="71A6591B"/>
    <w:rsid w:val="737D59BA"/>
    <w:rsid w:val="77C37683"/>
    <w:rsid w:val="79D19834"/>
    <w:rsid w:val="79FF515B"/>
    <w:rsid w:val="7CE606F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ind w:left="800" w:leftChars="8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1452</Words>
  <Characters>1721</Characters>
  <Lines>69</Lines>
  <Paragraphs>19</Paragraphs>
  <TotalTime>153</TotalTime>
  <ScaleCrop>false</ScaleCrop>
  <LinksUpToDate>false</LinksUpToDate>
  <CharactersWithSpaces>2123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快乐</cp:lastModifiedBy>
  <cp:lastPrinted>2025-10-12T05:49:00Z</cp:lastPrinted>
  <dcterms:modified xsi:type="dcterms:W3CDTF">2025-11-13T11:40:40Z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6B2842A172DB4FB692CE421C41B4714B_13</vt:lpwstr>
  </property>
  <property fmtid="{D5CDD505-2E9C-101B-9397-08002B2CF9AE}" pid="4" name="KSOTemplateDocerSaveRecord">
    <vt:lpwstr>eyJoZGlkIjoiNjE0ZmMzMDhhZmI2Nzk4ZjdjZDgxM2M5YjllM2UzNTMiLCJ1c2VySWQiOiI0NzYzMjM2NzUifQ==</vt:lpwstr>
  </property>
</Properties>
</file>