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26" w:rsidRDefault="00277CE4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沅江市民政局（本级）2020年度</w:t>
      </w:r>
    </w:p>
    <w:p w:rsidR="00262326" w:rsidRDefault="00277CE4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项目资金绩效评价报告</w:t>
      </w:r>
    </w:p>
    <w:p w:rsidR="00262326" w:rsidRDefault="00277CE4">
      <w:pPr>
        <w:topLinePunct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262326" w:rsidRDefault="00277CE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根据文件精神，我单位对2020年度民政专项的项目资金绩效评价如下：</w:t>
      </w:r>
    </w:p>
    <w:p w:rsidR="00262326" w:rsidRDefault="00277CE4">
      <w:pPr>
        <w:topLinePunct/>
        <w:spacing w:line="560" w:lineRule="exact"/>
        <w:rPr>
          <w:rFonts w:ascii="仿宋" w:eastAsia="仿宋" w:hAnsi="仿宋" w:cs="黑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</w:t>
      </w: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一、项目基本情况</w:t>
      </w:r>
    </w:p>
    <w:p w:rsidR="00262326" w:rsidRDefault="00277CE4">
      <w:pPr>
        <w:topLinePunct/>
        <w:spacing w:line="560" w:lineRule="exact"/>
        <w:rPr>
          <w:rFonts w:ascii="仿宋" w:eastAsia="仿宋" w:hAnsi="仿宋" w:cs="楷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　</w:t>
      </w:r>
      <w:r>
        <w:rPr>
          <w:rFonts w:ascii="仿宋" w:eastAsia="仿宋" w:hAnsi="仿宋" w:cs="楷体"/>
          <w:b/>
          <w:kern w:val="0"/>
          <w:sz w:val="32"/>
          <w:szCs w:val="32"/>
        </w:rPr>
        <w:t>(</w:t>
      </w:r>
      <w:r>
        <w:rPr>
          <w:rFonts w:ascii="仿宋" w:eastAsia="仿宋" w:hAnsi="仿宋" w:cs="楷体" w:hint="eastAsia"/>
          <w:b/>
          <w:kern w:val="0"/>
          <w:sz w:val="32"/>
          <w:szCs w:val="32"/>
        </w:rPr>
        <w:t>一</w:t>
      </w:r>
      <w:r>
        <w:rPr>
          <w:rFonts w:ascii="仿宋" w:eastAsia="仿宋" w:hAnsi="仿宋" w:cs="楷体"/>
          <w:b/>
          <w:kern w:val="0"/>
          <w:sz w:val="32"/>
          <w:szCs w:val="32"/>
        </w:rPr>
        <w:t>)</w:t>
      </w:r>
      <w:r>
        <w:rPr>
          <w:rFonts w:ascii="仿宋" w:eastAsia="仿宋" w:hAnsi="仿宋" w:cs="楷体" w:hint="eastAsia"/>
          <w:b/>
          <w:kern w:val="0"/>
          <w:sz w:val="32"/>
          <w:szCs w:val="32"/>
        </w:rPr>
        <w:t>项目概况</w:t>
      </w:r>
    </w:p>
    <w:p w:rsidR="00262326" w:rsidRDefault="00277CE4" w:rsidP="00ED6A0B">
      <w:pPr>
        <w:topLinePunct/>
        <w:spacing w:line="560" w:lineRule="exact"/>
        <w:ind w:firstLineChars="100" w:firstLine="321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、项目单位人员、机构构成情况：</w:t>
      </w:r>
    </w:p>
    <w:p w:rsidR="00262326" w:rsidRDefault="00277CE4">
      <w:pPr>
        <w:topLinePunct/>
        <w:spacing w:line="560" w:lineRule="exact"/>
        <w:ind w:firstLineChars="200"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根据编委核定，我局内设股室 8 个，全部纳入2020年部门预算编制范围.截止2021年1月（预算编制时间），我局纳入部门预算编制84人。其中：实有在职人员44人，离退休人员 40 人。遗属 6人</w:t>
      </w:r>
    </w:p>
    <w:p w:rsidR="00262326" w:rsidRDefault="00277CE4">
      <w:pPr>
        <w:numPr>
          <w:ilvl w:val="0"/>
          <w:numId w:val="1"/>
        </w:numPr>
        <w:topLinePunct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单位主要工作职责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（一）贯彻执行关于民政工作的法律法规和方针政策，拟订全市民政事业发展规划和政策并组织实施和监督检查。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（二）依法对全市社会团体、基金会、社会服务机构等社会组织进行登记管理和执法监督。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（三）拟订全市社会救助规划、制度和标准，负责城乡居民低收入家庭认定、最低生活保障、特困人员救助供养、临时救助、生活无着流浪乞讨人员救助工作。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（四）拟订全市城乡基层群众自治建设和社区治理政策，指导城乡社区治理体系和治理能力建设，提出加强和改进城乡基层政权建设的建议，推动基层民主政治建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设。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（五）拟订全市行政区划总体规划、地名管理办法并组织实施；组织指导行政区域界线的勘定和管理工作；负责全市法定行政区域界线争议的调查和调处工作；负责地名管理工作。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（六）贯彻实施有关婚姻管理的法规和政策，推进婚俗改革。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（七）贯彻实施殡葬管理政策、拟订服务规范并组织实施，推进殡葬改革。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（八）统筹推进、督促指导、监督管理全市养老服务工作，拟订养老服务体系建设规划、政策、标准并组织实施，承担老年人福利和特殊困难老年人救助工作。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（九）贯彻实施有关残疾人权益保护的法律法规和政策，统筹推进残疾人福利制度建设和康复辅助器具产业发展。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（十）贯彻实施有关儿童福利、孤弃儿童保障、儿童收养、儿童救助保护的政策、标准，健全农村留守儿童关爱服务体系和困境儿童保障制度。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（十一）拟订促进全市慈善事业发展的政策并组织实施，组织、指导社会捐助工作，负责全市福利彩票发行管理工作。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（十二）拟订全市社会工作、志愿服务的政策和标准，会同有关部门推进社会工作人才队伍建设和志愿者队伍建设。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（十三）完成市委、市政府交办的其他任务。</w:t>
      </w:r>
    </w:p>
    <w:p w:rsidR="00262326" w:rsidRDefault="00277CE4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十四）职能转变。强化基本民生保障职能，为全市困难群众、孤老孤残孤儿等特殊群体提供基本社会服务，促进资源向薄弱地区、领域、环节倾斜。积极培育社会组织、社会工作者等多元参与主体，推动搭建全市基层社会治理和社区公共服务平台.</w:t>
      </w:r>
    </w:p>
    <w:p w:rsidR="00262326" w:rsidRDefault="00277CE4">
      <w:pPr>
        <w:topLinePunct/>
        <w:spacing w:line="560" w:lineRule="exact"/>
        <w:ind w:firstLine="555"/>
        <w:rPr>
          <w:rFonts w:ascii="仿宋" w:eastAsia="仿宋" w:hAnsi="仿宋" w:cs="黑体"/>
          <w:b/>
          <w:kern w:val="0"/>
          <w:sz w:val="32"/>
          <w:szCs w:val="32"/>
        </w:rPr>
      </w:pPr>
      <w:r>
        <w:rPr>
          <w:rFonts w:ascii="仿宋" w:eastAsia="仿宋" w:hAnsi="仿宋" w:cs="楷体" w:hint="eastAsia"/>
          <w:b/>
          <w:kern w:val="0"/>
          <w:sz w:val="32"/>
          <w:szCs w:val="32"/>
        </w:rPr>
        <w:t>（二）项目绩效安排及完成情况</w:t>
      </w:r>
    </w:p>
    <w:p w:rsidR="00262326" w:rsidRDefault="00277CE4">
      <w:pPr>
        <w:topLinePunct/>
        <w:spacing w:line="560" w:lineRule="exact"/>
        <w:ind w:firstLine="555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1、项目具体目标是：2020年我市民办养老机构运营补贴本级财政配套共支出32.12万元，现有民办养老机构16家，养老床位550张，运营补贴按1200元/人/</w:t>
      </w:r>
      <w:r w:rsidR="00ED6A0B">
        <w:rPr>
          <w:rFonts w:ascii="仿宋" w:eastAsia="仿宋" w:hAnsi="仿宋" w:hint="eastAsia"/>
          <w:kern w:val="0"/>
          <w:sz w:val="32"/>
          <w:szCs w:val="32"/>
        </w:rPr>
        <w:t>年的标准补贴，每年年底拨</w:t>
      </w:r>
      <w:r>
        <w:rPr>
          <w:rFonts w:ascii="仿宋" w:eastAsia="仿宋" w:hAnsi="仿宋" w:hint="eastAsia"/>
          <w:kern w:val="0"/>
          <w:sz w:val="32"/>
          <w:szCs w:val="32"/>
        </w:rPr>
        <w:t>付到位。在计算各养老机构运营补贴时，还参考了养老机构平时的</w:t>
      </w:r>
      <w:bookmarkStart w:id="0" w:name="_GoBack"/>
      <w:bookmarkEnd w:id="0"/>
      <w:r>
        <w:rPr>
          <w:rFonts w:ascii="仿宋" w:eastAsia="仿宋" w:hAnsi="仿宋" w:hint="eastAsia"/>
          <w:kern w:val="0"/>
          <w:sz w:val="32"/>
          <w:szCs w:val="32"/>
        </w:rPr>
        <w:t>服务质量，收住对象中的失能、半失能人员数量。</w:t>
      </w:r>
    </w:p>
    <w:p w:rsidR="00262326" w:rsidRDefault="00277CE4">
      <w:pPr>
        <w:widowControl/>
        <w:topLinePunct/>
        <w:spacing w:line="56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2、项目具体安排情况：根据沅江市财政局预算批复，2020年本项目预算安排资金73.5万元，项目实际到位指标73.5万元，项目实际使用资金73.5万元。</w:t>
      </w:r>
    </w:p>
    <w:p w:rsidR="00262326" w:rsidRDefault="00277CE4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绩效目标完成情况：全部完成。</w:t>
      </w:r>
    </w:p>
    <w:p w:rsidR="00262326" w:rsidRDefault="00277CE4" w:rsidP="00ED6A0B">
      <w:pPr>
        <w:widowControl/>
        <w:topLinePunct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（二）项目资金管理情况</w:t>
      </w:r>
      <w:r>
        <w:rPr>
          <w:rFonts w:ascii="仿宋" w:eastAsia="仿宋" w:cs="宋体"/>
          <w:b/>
          <w:kern w:val="0"/>
          <w:sz w:val="32"/>
          <w:szCs w:val="32"/>
        </w:rPr>
        <w:t> </w:t>
      </w:r>
      <w:r>
        <w:rPr>
          <w:rFonts w:ascii="宋体" w:eastAsia="仿宋" w:hAnsi="宋体" w:cs="宋体"/>
          <w:kern w:val="0"/>
          <w:sz w:val="32"/>
          <w:szCs w:val="32"/>
        </w:rPr>
        <w:t>  </w:t>
      </w:r>
    </w:p>
    <w:p w:rsidR="00262326" w:rsidRDefault="00277CE4">
      <w:pPr>
        <w:widowControl/>
        <w:shd w:val="clear" w:color="auto" w:fill="FFFFFF"/>
        <w:spacing w:line="600" w:lineRule="atLeast"/>
        <w:ind w:firstLine="640"/>
        <w:rPr>
          <w:rFonts w:cs="Calibri"/>
          <w:kern w:val="0"/>
          <w:szCs w:val="21"/>
        </w:rPr>
      </w:pPr>
      <w:r>
        <w:rPr>
          <w:rFonts w:ascii="仿宋" w:eastAsia="仿宋" w:hAnsi="仿宋" w:cs="Calibri" w:hint="eastAsia"/>
          <w:kern w:val="0"/>
          <w:sz w:val="32"/>
          <w:szCs w:val="32"/>
        </w:rPr>
        <w:t>1、督促资金到位。2020年，地名管理和行政区划专项资金20万元已全部到位,有效保证了地名管理和行政区划专项工作的顺利开展。</w:t>
      </w:r>
    </w:p>
    <w:p w:rsidR="00262326" w:rsidRDefault="00277CE4">
      <w:pPr>
        <w:widowControl/>
        <w:shd w:val="clear" w:color="auto" w:fill="FFFFFF"/>
        <w:spacing w:line="600" w:lineRule="atLeast"/>
        <w:ind w:firstLine="640"/>
        <w:rPr>
          <w:rFonts w:cs="Calibri"/>
          <w:kern w:val="0"/>
          <w:szCs w:val="21"/>
        </w:rPr>
      </w:pPr>
      <w:r>
        <w:rPr>
          <w:rFonts w:ascii="仿宋" w:eastAsia="仿宋" w:hAnsi="仿宋" w:cs="Calibri" w:hint="eastAsia"/>
          <w:kern w:val="0"/>
          <w:sz w:val="32"/>
          <w:szCs w:val="32"/>
        </w:rPr>
        <w:t>2、加强资金管理。按照专项资金专款专用的原则，加强了资金的管理，以项目建设为核心，以绩效评价为资金分配的依据，建立了《项目及专项资金管理制度》，严格支出</w:t>
      </w:r>
      <w:r>
        <w:rPr>
          <w:rFonts w:ascii="仿宋" w:eastAsia="仿宋" w:hAnsi="仿宋" w:cs="Calibri" w:hint="eastAsia"/>
          <w:kern w:val="0"/>
          <w:sz w:val="32"/>
          <w:szCs w:val="32"/>
        </w:rPr>
        <w:lastRenderedPageBreak/>
        <w:t>审批报销程序，做到了无虚列套取、无截留、挤占、挪用、无开支超预算或超标准等情况。</w:t>
      </w:r>
    </w:p>
    <w:p w:rsidR="00262326" w:rsidRDefault="00262326">
      <w:pPr>
        <w:widowControl/>
        <w:topLinePunct/>
        <w:spacing w:line="560" w:lineRule="exact"/>
        <w:ind w:firstLine="648"/>
        <w:rPr>
          <w:rFonts w:ascii="仿宋" w:eastAsia="仿宋" w:hAnsi="仿宋" w:cs="宋体"/>
          <w:kern w:val="0"/>
          <w:sz w:val="32"/>
          <w:szCs w:val="32"/>
        </w:rPr>
      </w:pPr>
    </w:p>
    <w:p w:rsidR="00262326" w:rsidRDefault="00262326">
      <w:pPr>
        <w:widowControl/>
        <w:shd w:val="clear" w:color="auto" w:fill="FFFFFF"/>
        <w:topLinePunct/>
        <w:spacing w:line="560" w:lineRule="exact"/>
        <w:ind w:firstLineChars="1100" w:firstLine="3520"/>
        <w:rPr>
          <w:rFonts w:ascii="仿宋" w:eastAsia="仿宋" w:hAnsi="仿宋" w:cs="仿宋_GB2312"/>
          <w:kern w:val="0"/>
          <w:sz w:val="32"/>
          <w:szCs w:val="32"/>
        </w:rPr>
      </w:pPr>
    </w:p>
    <w:p w:rsidR="00262326" w:rsidRDefault="00262326">
      <w:pPr>
        <w:widowControl/>
        <w:shd w:val="clear" w:color="auto" w:fill="FFFFFF"/>
        <w:topLinePunct/>
        <w:spacing w:line="56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:rsidR="00262326" w:rsidRDefault="00277CE4">
      <w:pPr>
        <w:widowControl/>
        <w:shd w:val="clear" w:color="auto" w:fill="FFFFFF"/>
        <w:topLinePunct/>
        <w:spacing w:line="560" w:lineRule="exact"/>
        <w:ind w:firstLineChars="1400" w:firstLine="448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沅江市民政局</w:t>
      </w:r>
    </w:p>
    <w:p w:rsidR="00262326" w:rsidRDefault="00277CE4">
      <w:pPr>
        <w:widowControl/>
        <w:shd w:val="clear" w:color="auto" w:fill="FFFFFF"/>
        <w:topLinePunct/>
        <w:spacing w:line="560" w:lineRule="exact"/>
        <w:ind w:firstLineChars="1350" w:firstLine="432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2021年8月9日</w:t>
      </w:r>
    </w:p>
    <w:sectPr w:rsidR="002623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AD" w:rsidRDefault="00C34EAD" w:rsidP="00F66DF7">
      <w:r>
        <w:separator/>
      </w:r>
    </w:p>
  </w:endnote>
  <w:endnote w:type="continuationSeparator" w:id="0">
    <w:p w:rsidR="00C34EAD" w:rsidRDefault="00C34EAD" w:rsidP="00F6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F7" w:rsidRDefault="00F66DF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F7" w:rsidRDefault="00F66DF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F7" w:rsidRDefault="00F66D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AD" w:rsidRDefault="00C34EAD" w:rsidP="00F66DF7">
      <w:r>
        <w:separator/>
      </w:r>
    </w:p>
  </w:footnote>
  <w:footnote w:type="continuationSeparator" w:id="0">
    <w:p w:rsidR="00C34EAD" w:rsidRDefault="00C34EAD" w:rsidP="00F6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F7" w:rsidRDefault="00F66D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F7" w:rsidRDefault="00F66DF7" w:rsidP="00F66DF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F7" w:rsidRDefault="00F66D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1574E4"/>
    <w:multiLevelType w:val="singleLevel"/>
    <w:tmpl w:val="D51574E4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47"/>
    <w:rsid w:val="00002380"/>
    <w:rsid w:val="000065DB"/>
    <w:rsid w:val="00030B1E"/>
    <w:rsid w:val="000E6AB4"/>
    <w:rsid w:val="00132E92"/>
    <w:rsid w:val="00136778"/>
    <w:rsid w:val="00173BC5"/>
    <w:rsid w:val="001870F6"/>
    <w:rsid w:val="00262326"/>
    <w:rsid w:val="00271FD3"/>
    <w:rsid w:val="00277CE4"/>
    <w:rsid w:val="00285747"/>
    <w:rsid w:val="002906EC"/>
    <w:rsid w:val="002C2594"/>
    <w:rsid w:val="003176D7"/>
    <w:rsid w:val="0033641D"/>
    <w:rsid w:val="003B7677"/>
    <w:rsid w:val="00422338"/>
    <w:rsid w:val="00454AE7"/>
    <w:rsid w:val="004818EA"/>
    <w:rsid w:val="00496533"/>
    <w:rsid w:val="00497138"/>
    <w:rsid w:val="004A7F17"/>
    <w:rsid w:val="00507DD4"/>
    <w:rsid w:val="00521D46"/>
    <w:rsid w:val="00531F24"/>
    <w:rsid w:val="00555EFC"/>
    <w:rsid w:val="00557CD5"/>
    <w:rsid w:val="00567B01"/>
    <w:rsid w:val="005B418E"/>
    <w:rsid w:val="005F6A37"/>
    <w:rsid w:val="00652E56"/>
    <w:rsid w:val="00654A04"/>
    <w:rsid w:val="006C2810"/>
    <w:rsid w:val="006D1843"/>
    <w:rsid w:val="006F5978"/>
    <w:rsid w:val="007B31E6"/>
    <w:rsid w:val="00837EAF"/>
    <w:rsid w:val="00880ED4"/>
    <w:rsid w:val="008B1E59"/>
    <w:rsid w:val="00911061"/>
    <w:rsid w:val="009F455C"/>
    <w:rsid w:val="00A16206"/>
    <w:rsid w:val="00A60147"/>
    <w:rsid w:val="00AD0C90"/>
    <w:rsid w:val="00AF463A"/>
    <w:rsid w:val="00B841C1"/>
    <w:rsid w:val="00BE1843"/>
    <w:rsid w:val="00BF29A9"/>
    <w:rsid w:val="00BF33B0"/>
    <w:rsid w:val="00C26D1D"/>
    <w:rsid w:val="00C34EAD"/>
    <w:rsid w:val="00C62309"/>
    <w:rsid w:val="00C64E27"/>
    <w:rsid w:val="00C93CB2"/>
    <w:rsid w:val="00D05742"/>
    <w:rsid w:val="00D12DF2"/>
    <w:rsid w:val="00D948E7"/>
    <w:rsid w:val="00D95AC7"/>
    <w:rsid w:val="00DF7236"/>
    <w:rsid w:val="00E64548"/>
    <w:rsid w:val="00EB6C6F"/>
    <w:rsid w:val="00ED6A0B"/>
    <w:rsid w:val="00EE7A7B"/>
    <w:rsid w:val="00F173BA"/>
    <w:rsid w:val="00F322E9"/>
    <w:rsid w:val="00F524F4"/>
    <w:rsid w:val="00F60CE9"/>
    <w:rsid w:val="00F66DF7"/>
    <w:rsid w:val="00FA7A9E"/>
    <w:rsid w:val="00FD7E61"/>
    <w:rsid w:val="03DE5396"/>
    <w:rsid w:val="24186DC2"/>
    <w:rsid w:val="44DD2380"/>
    <w:rsid w:val="55BE4B8A"/>
    <w:rsid w:val="5B4232AA"/>
    <w:rsid w:val="623921D8"/>
    <w:rsid w:val="752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1258</Characters>
  <Application>Microsoft Office Word</Application>
  <DocSecurity>0</DocSecurity>
  <Lines>10</Lines>
  <Paragraphs>2</Paragraphs>
  <ScaleCrop>false</ScaleCrop>
  <Company>微软中国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3</cp:revision>
  <cp:lastPrinted>2018-07-26T08:36:00Z</cp:lastPrinted>
  <dcterms:created xsi:type="dcterms:W3CDTF">2021-08-09T09:12:00Z</dcterms:created>
  <dcterms:modified xsi:type="dcterms:W3CDTF">2025-10-12T15:34:00Z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9821287AD55A44E8B9BE9A6C70979CBE</vt:lpwstr>
  </property>
</Properties>
</file>