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D6667">
      <w:pPr>
        <w:spacing w:before="171" w:line="224" w:lineRule="auto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14"/>
          <w:sz w:val="33"/>
          <w:szCs w:val="33"/>
        </w:rPr>
        <w:t>附件1</w:t>
      </w:r>
    </w:p>
    <w:p w14:paraId="1EC38690">
      <w:pPr>
        <w:spacing w:before="299" w:line="220" w:lineRule="auto"/>
        <w:ind w:left="5311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b/>
          <w:bCs/>
          <w:spacing w:val="-14"/>
          <w:sz w:val="45"/>
          <w:szCs w:val="45"/>
        </w:rPr>
        <w:t>项目支出绩效运行监控表</w:t>
      </w:r>
    </w:p>
    <w:p w14:paraId="4D045683">
      <w:pPr>
        <w:spacing w:before="38" w:line="227" w:lineRule="auto"/>
        <w:ind w:left="64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</w:rPr>
        <w:t>填报单位</w:t>
      </w:r>
      <w:r>
        <w:rPr>
          <w:rFonts w:hint="eastAsia" w:ascii="宋体" w:hAnsi="宋体" w:eastAsia="宋体" w:cs="宋体"/>
          <w:spacing w:val="1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>盖章</w:t>
      </w:r>
      <w:r>
        <w:rPr>
          <w:rFonts w:hint="eastAsia" w:ascii="宋体" w:hAnsi="宋体" w:eastAsia="宋体" w:cs="宋体"/>
          <w:spacing w:val="1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 xml:space="preserve">:                                         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填报人及联系电话：                              </w:t>
      </w:r>
      <w:r>
        <w:rPr>
          <w:rFonts w:ascii="宋体" w:hAnsi="宋体" w:eastAsia="宋体" w:cs="宋体"/>
          <w:sz w:val="21"/>
          <w:szCs w:val="21"/>
        </w:rPr>
        <w:t xml:space="preserve">   </w:t>
      </w:r>
      <w:r>
        <w:rPr>
          <w:rFonts w:ascii="宋体" w:hAnsi="宋体" w:eastAsia="宋体" w:cs="宋体"/>
          <w:position w:val="2"/>
          <w:sz w:val="21"/>
          <w:szCs w:val="21"/>
        </w:rPr>
        <w:t xml:space="preserve">填报日期：  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position w:val="2"/>
          <w:sz w:val="21"/>
          <w:szCs w:val="21"/>
        </w:rPr>
        <w:t xml:space="preserve"> 年 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position w:val="2"/>
          <w:sz w:val="21"/>
          <w:szCs w:val="21"/>
        </w:rPr>
        <w:t xml:space="preserve"> 月    日</w:t>
      </w:r>
      <w:bookmarkStart w:id="0" w:name="_GoBack"/>
      <w:bookmarkEnd w:id="0"/>
    </w:p>
    <w:p w14:paraId="766BCC9F">
      <w:pPr>
        <w:spacing w:line="118" w:lineRule="exact"/>
      </w:pPr>
    </w:p>
    <w:tbl>
      <w:tblPr>
        <w:tblStyle w:val="7"/>
        <w:tblW w:w="155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829"/>
        <w:gridCol w:w="1239"/>
        <w:gridCol w:w="1299"/>
        <w:gridCol w:w="1469"/>
        <w:gridCol w:w="999"/>
        <w:gridCol w:w="1089"/>
        <w:gridCol w:w="909"/>
        <w:gridCol w:w="819"/>
        <w:gridCol w:w="890"/>
        <w:gridCol w:w="769"/>
        <w:gridCol w:w="550"/>
        <w:gridCol w:w="919"/>
        <w:gridCol w:w="740"/>
        <w:gridCol w:w="700"/>
        <w:gridCol w:w="1079"/>
        <w:gridCol w:w="635"/>
      </w:tblGrid>
      <w:tr w14:paraId="33CEFB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673" w:type="dxa"/>
            <w:gridSpan w:val="3"/>
            <w:vAlign w:val="top"/>
          </w:tcPr>
          <w:p w14:paraId="4CB3550E">
            <w:pPr>
              <w:spacing w:before="23" w:line="194" w:lineRule="auto"/>
              <w:ind w:left="9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项目名称</w:t>
            </w:r>
          </w:p>
        </w:tc>
        <w:tc>
          <w:tcPr>
            <w:tcW w:w="12866" w:type="dxa"/>
            <w:gridSpan w:val="14"/>
            <w:vAlign w:val="top"/>
          </w:tcPr>
          <w:p w14:paraId="2A5FD03D">
            <w:pPr>
              <w:pStyle w:val="8"/>
              <w:spacing w:line="234" w:lineRule="exact"/>
            </w:pPr>
            <w:r>
              <w:rPr>
                <w:rFonts w:hint="eastAsia"/>
              </w:rPr>
              <w:t>沅江市2024年增发国债高标准农田建设项目</w:t>
            </w:r>
          </w:p>
        </w:tc>
      </w:tr>
      <w:tr w14:paraId="345289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2673" w:type="dxa"/>
            <w:gridSpan w:val="3"/>
            <w:vAlign w:val="top"/>
          </w:tcPr>
          <w:p w14:paraId="52D31A85">
            <w:pPr>
              <w:spacing w:before="28" w:line="194" w:lineRule="auto"/>
              <w:ind w:left="6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主管部门及代码</w:t>
            </w:r>
          </w:p>
        </w:tc>
        <w:tc>
          <w:tcPr>
            <w:tcW w:w="4856" w:type="dxa"/>
            <w:gridSpan w:val="4"/>
            <w:vAlign w:val="top"/>
          </w:tcPr>
          <w:p w14:paraId="3BA5371A">
            <w:pPr>
              <w:pStyle w:val="8"/>
              <w:spacing w:line="239" w:lineRule="exact"/>
            </w:pPr>
            <w:r>
              <w:rPr>
                <w:rFonts w:hint="eastAsia"/>
              </w:rPr>
              <w:t>沅江市农业农村局</w:t>
            </w:r>
          </w:p>
        </w:tc>
        <w:tc>
          <w:tcPr>
            <w:tcW w:w="1728" w:type="dxa"/>
            <w:gridSpan w:val="2"/>
            <w:vAlign w:val="top"/>
          </w:tcPr>
          <w:p w14:paraId="6069048F">
            <w:pPr>
              <w:spacing w:before="29" w:line="193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6282" w:type="dxa"/>
            <w:gridSpan w:val="8"/>
            <w:vAlign w:val="top"/>
          </w:tcPr>
          <w:p w14:paraId="7DDFDFBF">
            <w:pPr>
              <w:pStyle w:val="8"/>
              <w:spacing w:line="239" w:lineRule="exact"/>
            </w:pPr>
            <w:r>
              <w:rPr>
                <w:rFonts w:hint="eastAsia"/>
              </w:rPr>
              <w:t>沅江市农业农村局</w:t>
            </w:r>
          </w:p>
        </w:tc>
      </w:tr>
      <w:tr w14:paraId="6B8ADE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2673" w:type="dxa"/>
            <w:gridSpan w:val="3"/>
            <w:vMerge w:val="restart"/>
            <w:tcBorders>
              <w:bottom w:val="nil"/>
            </w:tcBorders>
            <w:vAlign w:val="top"/>
          </w:tcPr>
          <w:p w14:paraId="5DEEFE13">
            <w:pPr>
              <w:spacing w:before="280" w:line="230" w:lineRule="auto"/>
              <w:ind w:left="1024" w:right="949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项目资金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万元</w:t>
            </w:r>
            <w:r>
              <w:rPr>
                <w:rFonts w:hint="eastAsia" w:ascii="宋体" w:hAnsi="宋体" w:eastAsia="宋体" w:cs="宋体"/>
                <w:spacing w:val="1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768" w:type="dxa"/>
            <w:gridSpan w:val="2"/>
            <w:vAlign w:val="top"/>
          </w:tcPr>
          <w:p w14:paraId="67C40443">
            <w:pPr>
              <w:pStyle w:val="8"/>
              <w:spacing w:line="239" w:lineRule="exact"/>
            </w:pPr>
          </w:p>
        </w:tc>
        <w:tc>
          <w:tcPr>
            <w:tcW w:w="2088" w:type="dxa"/>
            <w:gridSpan w:val="2"/>
            <w:vAlign w:val="top"/>
          </w:tcPr>
          <w:p w14:paraId="1D0629E0">
            <w:pPr>
              <w:spacing w:before="29" w:line="193" w:lineRule="auto"/>
              <w:ind w:left="5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年初预算数</w:t>
            </w:r>
          </w:p>
        </w:tc>
        <w:tc>
          <w:tcPr>
            <w:tcW w:w="1728" w:type="dxa"/>
            <w:gridSpan w:val="2"/>
            <w:vAlign w:val="top"/>
          </w:tcPr>
          <w:p w14:paraId="352323B0">
            <w:pPr>
              <w:spacing w:before="29" w:line="193" w:lineRule="auto"/>
              <w:ind w:lef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年中预算调整数</w:t>
            </w:r>
          </w:p>
        </w:tc>
        <w:tc>
          <w:tcPr>
            <w:tcW w:w="2209" w:type="dxa"/>
            <w:gridSpan w:val="3"/>
            <w:vAlign w:val="top"/>
          </w:tcPr>
          <w:p w14:paraId="7199F16C">
            <w:pPr>
              <w:spacing w:before="29" w:line="193" w:lineRule="auto"/>
              <w:ind w:left="5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1-6月执行数</w:t>
            </w:r>
          </w:p>
        </w:tc>
        <w:tc>
          <w:tcPr>
            <w:tcW w:w="2359" w:type="dxa"/>
            <w:gridSpan w:val="3"/>
            <w:vAlign w:val="top"/>
          </w:tcPr>
          <w:p w14:paraId="7D60FD65">
            <w:pPr>
              <w:spacing w:before="29" w:line="193" w:lineRule="auto"/>
              <w:ind w:left="6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1-6月执行率</w:t>
            </w:r>
          </w:p>
        </w:tc>
        <w:tc>
          <w:tcPr>
            <w:tcW w:w="1714" w:type="dxa"/>
            <w:gridSpan w:val="2"/>
            <w:vAlign w:val="top"/>
          </w:tcPr>
          <w:p w14:paraId="5F5A90BE">
            <w:pPr>
              <w:spacing w:before="29" w:line="193" w:lineRule="auto"/>
              <w:ind w:left="1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全年预计执行数</w:t>
            </w:r>
          </w:p>
        </w:tc>
      </w:tr>
      <w:tr w14:paraId="408C92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267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4B2596A9">
            <w:pPr>
              <w:pStyle w:val="8"/>
              <w:rPr>
                <w:sz w:val="21"/>
              </w:rPr>
            </w:pPr>
          </w:p>
        </w:tc>
        <w:tc>
          <w:tcPr>
            <w:tcW w:w="2768" w:type="dxa"/>
            <w:gridSpan w:val="2"/>
            <w:vAlign w:val="top"/>
          </w:tcPr>
          <w:p w14:paraId="4BAF2498">
            <w:pPr>
              <w:spacing w:before="30" w:line="193" w:lineRule="auto"/>
              <w:ind w:left="7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年度资金总额：</w:t>
            </w:r>
          </w:p>
        </w:tc>
        <w:tc>
          <w:tcPr>
            <w:tcW w:w="2088" w:type="dxa"/>
            <w:gridSpan w:val="2"/>
            <w:vAlign w:val="top"/>
          </w:tcPr>
          <w:p w14:paraId="0A59F66D">
            <w:pPr>
              <w:pStyle w:val="8"/>
              <w:spacing w:line="240" w:lineRule="exact"/>
            </w:pPr>
          </w:p>
        </w:tc>
        <w:tc>
          <w:tcPr>
            <w:tcW w:w="1728" w:type="dxa"/>
            <w:gridSpan w:val="2"/>
            <w:vAlign w:val="top"/>
          </w:tcPr>
          <w:p w14:paraId="0816A0A0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3631</w:t>
            </w:r>
          </w:p>
        </w:tc>
        <w:tc>
          <w:tcPr>
            <w:tcW w:w="2209" w:type="dxa"/>
            <w:gridSpan w:val="3"/>
            <w:vAlign w:val="top"/>
          </w:tcPr>
          <w:p w14:paraId="7420791D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1151</w:t>
            </w:r>
          </w:p>
        </w:tc>
        <w:tc>
          <w:tcPr>
            <w:tcW w:w="2359" w:type="dxa"/>
            <w:gridSpan w:val="3"/>
            <w:vAlign w:val="top"/>
          </w:tcPr>
          <w:p w14:paraId="78195CC0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32%</w:t>
            </w:r>
          </w:p>
        </w:tc>
        <w:tc>
          <w:tcPr>
            <w:tcW w:w="1714" w:type="dxa"/>
            <w:gridSpan w:val="2"/>
            <w:vAlign w:val="top"/>
          </w:tcPr>
          <w:p w14:paraId="0FE2DF8E">
            <w:pPr>
              <w:pStyle w:val="8"/>
              <w:spacing w:line="240" w:lineRule="exact"/>
              <w:jc w:val="center"/>
            </w:pPr>
          </w:p>
        </w:tc>
      </w:tr>
      <w:tr w14:paraId="7EFF08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7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1CC778CC">
            <w:pPr>
              <w:pStyle w:val="8"/>
              <w:rPr>
                <w:sz w:val="21"/>
              </w:rPr>
            </w:pPr>
          </w:p>
        </w:tc>
        <w:tc>
          <w:tcPr>
            <w:tcW w:w="2768" w:type="dxa"/>
            <w:gridSpan w:val="2"/>
            <w:vAlign w:val="top"/>
          </w:tcPr>
          <w:p w14:paraId="25E62E92">
            <w:pPr>
              <w:spacing w:before="19" w:line="194" w:lineRule="auto"/>
              <w:ind w:left="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其中：本年一般公共预算拨款</w:t>
            </w:r>
          </w:p>
        </w:tc>
        <w:tc>
          <w:tcPr>
            <w:tcW w:w="2088" w:type="dxa"/>
            <w:gridSpan w:val="2"/>
            <w:vAlign w:val="top"/>
          </w:tcPr>
          <w:p w14:paraId="4325BAF7">
            <w:pPr>
              <w:pStyle w:val="8"/>
              <w:spacing w:line="230" w:lineRule="exact"/>
            </w:pPr>
          </w:p>
        </w:tc>
        <w:tc>
          <w:tcPr>
            <w:tcW w:w="1728" w:type="dxa"/>
            <w:gridSpan w:val="2"/>
            <w:vAlign w:val="top"/>
          </w:tcPr>
          <w:p w14:paraId="072C8CA8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3631</w:t>
            </w:r>
          </w:p>
        </w:tc>
        <w:tc>
          <w:tcPr>
            <w:tcW w:w="2209" w:type="dxa"/>
            <w:gridSpan w:val="3"/>
            <w:vAlign w:val="top"/>
          </w:tcPr>
          <w:p w14:paraId="6B2B1700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1151</w:t>
            </w:r>
          </w:p>
        </w:tc>
        <w:tc>
          <w:tcPr>
            <w:tcW w:w="2359" w:type="dxa"/>
            <w:gridSpan w:val="3"/>
            <w:vAlign w:val="top"/>
          </w:tcPr>
          <w:p w14:paraId="7CCE81BE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32%</w:t>
            </w:r>
          </w:p>
        </w:tc>
        <w:tc>
          <w:tcPr>
            <w:tcW w:w="1714" w:type="dxa"/>
            <w:gridSpan w:val="2"/>
            <w:vAlign w:val="top"/>
          </w:tcPr>
          <w:p w14:paraId="5393524A">
            <w:pPr>
              <w:pStyle w:val="8"/>
              <w:spacing w:line="230" w:lineRule="exact"/>
            </w:pPr>
          </w:p>
        </w:tc>
      </w:tr>
      <w:tr w14:paraId="35789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2673" w:type="dxa"/>
            <w:gridSpan w:val="3"/>
            <w:vMerge w:val="continue"/>
            <w:tcBorders>
              <w:top w:val="nil"/>
            </w:tcBorders>
            <w:vAlign w:val="top"/>
          </w:tcPr>
          <w:p w14:paraId="0D247190">
            <w:pPr>
              <w:pStyle w:val="8"/>
              <w:rPr>
                <w:sz w:val="21"/>
              </w:rPr>
            </w:pPr>
          </w:p>
        </w:tc>
        <w:tc>
          <w:tcPr>
            <w:tcW w:w="2768" w:type="dxa"/>
            <w:gridSpan w:val="2"/>
            <w:vAlign w:val="top"/>
          </w:tcPr>
          <w:p w14:paraId="7EAEB4E9">
            <w:pPr>
              <w:spacing w:before="32" w:line="191" w:lineRule="auto"/>
              <w:ind w:left="9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2088" w:type="dxa"/>
            <w:gridSpan w:val="2"/>
            <w:vAlign w:val="top"/>
          </w:tcPr>
          <w:p w14:paraId="690F77E7">
            <w:pPr>
              <w:pStyle w:val="8"/>
              <w:spacing w:line="239" w:lineRule="exact"/>
            </w:pPr>
          </w:p>
        </w:tc>
        <w:tc>
          <w:tcPr>
            <w:tcW w:w="1728" w:type="dxa"/>
            <w:gridSpan w:val="2"/>
            <w:vAlign w:val="top"/>
          </w:tcPr>
          <w:p w14:paraId="4E335246">
            <w:pPr>
              <w:pStyle w:val="8"/>
              <w:spacing w:line="239" w:lineRule="exact"/>
            </w:pPr>
          </w:p>
        </w:tc>
        <w:tc>
          <w:tcPr>
            <w:tcW w:w="2209" w:type="dxa"/>
            <w:gridSpan w:val="3"/>
            <w:vAlign w:val="top"/>
          </w:tcPr>
          <w:p w14:paraId="62A5F605">
            <w:pPr>
              <w:pStyle w:val="8"/>
              <w:spacing w:line="239" w:lineRule="exact"/>
            </w:pPr>
          </w:p>
        </w:tc>
        <w:tc>
          <w:tcPr>
            <w:tcW w:w="2359" w:type="dxa"/>
            <w:gridSpan w:val="3"/>
            <w:vAlign w:val="top"/>
          </w:tcPr>
          <w:p w14:paraId="0765441A">
            <w:pPr>
              <w:pStyle w:val="8"/>
              <w:spacing w:line="239" w:lineRule="exact"/>
            </w:pPr>
          </w:p>
        </w:tc>
        <w:tc>
          <w:tcPr>
            <w:tcW w:w="1714" w:type="dxa"/>
            <w:gridSpan w:val="2"/>
            <w:vAlign w:val="top"/>
          </w:tcPr>
          <w:p w14:paraId="40B8E579">
            <w:pPr>
              <w:pStyle w:val="8"/>
              <w:spacing w:line="239" w:lineRule="exact"/>
            </w:pPr>
          </w:p>
        </w:tc>
      </w:tr>
      <w:tr w14:paraId="2C55FC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73" w:type="dxa"/>
            <w:gridSpan w:val="3"/>
            <w:vAlign w:val="top"/>
          </w:tcPr>
          <w:p w14:paraId="0B33BCE1">
            <w:pPr>
              <w:spacing w:before="21" w:line="192" w:lineRule="auto"/>
              <w:ind w:left="7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年度总体目标</w:t>
            </w:r>
          </w:p>
        </w:tc>
        <w:tc>
          <w:tcPr>
            <w:tcW w:w="12866" w:type="dxa"/>
            <w:gridSpan w:val="14"/>
            <w:vAlign w:val="top"/>
          </w:tcPr>
          <w:p w14:paraId="6F235326">
            <w:pPr>
              <w:pStyle w:val="8"/>
              <w:spacing w:line="230" w:lineRule="exact"/>
            </w:pPr>
          </w:p>
        </w:tc>
      </w:tr>
      <w:tr w14:paraId="4DEF0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restart"/>
            <w:tcBorders>
              <w:bottom w:val="nil"/>
            </w:tcBorders>
            <w:vAlign w:val="top"/>
          </w:tcPr>
          <w:p w14:paraId="376230A6">
            <w:pPr>
              <w:pStyle w:val="8"/>
              <w:spacing w:line="261" w:lineRule="auto"/>
              <w:rPr>
                <w:sz w:val="21"/>
              </w:rPr>
            </w:pPr>
          </w:p>
          <w:p w14:paraId="7678F7BE">
            <w:pPr>
              <w:pStyle w:val="8"/>
              <w:spacing w:line="262" w:lineRule="auto"/>
              <w:rPr>
                <w:sz w:val="21"/>
              </w:rPr>
            </w:pPr>
          </w:p>
          <w:p w14:paraId="31A541DA">
            <w:pPr>
              <w:pStyle w:val="8"/>
              <w:spacing w:line="262" w:lineRule="auto"/>
              <w:rPr>
                <w:sz w:val="21"/>
              </w:rPr>
            </w:pPr>
          </w:p>
          <w:p w14:paraId="1D0F9395">
            <w:pPr>
              <w:pStyle w:val="8"/>
              <w:spacing w:line="262" w:lineRule="auto"/>
              <w:rPr>
                <w:sz w:val="21"/>
              </w:rPr>
            </w:pPr>
          </w:p>
          <w:p w14:paraId="50EA8786">
            <w:pPr>
              <w:pStyle w:val="8"/>
              <w:spacing w:line="262" w:lineRule="auto"/>
              <w:rPr>
                <w:sz w:val="21"/>
              </w:rPr>
            </w:pPr>
          </w:p>
          <w:p w14:paraId="04D66A97">
            <w:pPr>
              <w:pStyle w:val="8"/>
              <w:spacing w:line="262" w:lineRule="auto"/>
              <w:rPr>
                <w:sz w:val="21"/>
              </w:rPr>
            </w:pPr>
          </w:p>
          <w:p w14:paraId="233AB888">
            <w:pPr>
              <w:pStyle w:val="8"/>
              <w:spacing w:line="262" w:lineRule="auto"/>
              <w:rPr>
                <w:sz w:val="21"/>
              </w:rPr>
            </w:pPr>
          </w:p>
          <w:p w14:paraId="087853DE">
            <w:pPr>
              <w:pStyle w:val="8"/>
              <w:spacing w:line="262" w:lineRule="auto"/>
              <w:rPr>
                <w:sz w:val="21"/>
              </w:rPr>
            </w:pPr>
          </w:p>
          <w:p w14:paraId="0A8C84EC">
            <w:pPr>
              <w:spacing w:before="65" w:line="216" w:lineRule="auto"/>
              <w:ind w:left="94" w:righ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绩效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62772E13">
            <w:pPr>
              <w:spacing w:before="272" w:line="220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239" w:type="dxa"/>
            <w:vMerge w:val="restart"/>
            <w:tcBorders>
              <w:bottom w:val="nil"/>
            </w:tcBorders>
            <w:vAlign w:val="top"/>
          </w:tcPr>
          <w:p w14:paraId="014D1B74">
            <w:pPr>
              <w:spacing w:before="272" w:line="220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299" w:type="dxa"/>
            <w:vMerge w:val="restart"/>
            <w:tcBorders>
              <w:bottom w:val="nil"/>
            </w:tcBorders>
            <w:vAlign w:val="top"/>
          </w:tcPr>
          <w:p w14:paraId="5FFF1C32">
            <w:pPr>
              <w:spacing w:before="272" w:line="220" w:lineRule="auto"/>
              <w:ind w:left="2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469" w:type="dxa"/>
            <w:vMerge w:val="restart"/>
            <w:tcBorders>
              <w:bottom w:val="nil"/>
            </w:tcBorders>
            <w:vAlign w:val="top"/>
          </w:tcPr>
          <w:p w14:paraId="7E43DFAD">
            <w:pPr>
              <w:spacing w:before="272" w:line="219" w:lineRule="auto"/>
              <w:ind w:left="2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年度指标值</w:t>
            </w:r>
          </w:p>
        </w:tc>
        <w:tc>
          <w:tcPr>
            <w:tcW w:w="999" w:type="dxa"/>
            <w:vMerge w:val="restart"/>
            <w:tcBorders>
              <w:bottom w:val="nil"/>
            </w:tcBorders>
            <w:vAlign w:val="top"/>
          </w:tcPr>
          <w:p w14:paraId="3C1251E8">
            <w:pPr>
              <w:spacing w:before="112" w:line="246" w:lineRule="auto"/>
              <w:ind w:left="292" w:right="35" w:hanging="2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1-6月完成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情况</w:t>
            </w:r>
          </w:p>
        </w:tc>
        <w:tc>
          <w:tcPr>
            <w:tcW w:w="1089" w:type="dxa"/>
            <w:vMerge w:val="restart"/>
            <w:tcBorders>
              <w:bottom w:val="nil"/>
            </w:tcBorders>
            <w:vAlign w:val="top"/>
          </w:tcPr>
          <w:p w14:paraId="65EDCECD">
            <w:pPr>
              <w:spacing w:before="122" w:line="245" w:lineRule="auto"/>
              <w:ind w:left="134" w:right="1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全年预计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完成情况</w:t>
            </w:r>
          </w:p>
        </w:tc>
        <w:tc>
          <w:tcPr>
            <w:tcW w:w="4856" w:type="dxa"/>
            <w:gridSpan w:val="6"/>
            <w:vAlign w:val="top"/>
          </w:tcPr>
          <w:p w14:paraId="364DF0EE">
            <w:pPr>
              <w:spacing w:before="21" w:line="192" w:lineRule="auto"/>
              <w:ind w:left="18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偏差原因分析</w:t>
            </w:r>
          </w:p>
        </w:tc>
        <w:tc>
          <w:tcPr>
            <w:tcW w:w="2519" w:type="dxa"/>
            <w:gridSpan w:val="3"/>
            <w:vAlign w:val="top"/>
          </w:tcPr>
          <w:p w14:paraId="343CD6A1">
            <w:pPr>
              <w:spacing w:before="21" w:line="192" w:lineRule="auto"/>
              <w:ind w:left="5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完成目标可能性</w:t>
            </w:r>
          </w:p>
        </w:tc>
        <w:tc>
          <w:tcPr>
            <w:tcW w:w="635" w:type="dxa"/>
            <w:vMerge w:val="restart"/>
            <w:tcBorders>
              <w:bottom w:val="nil"/>
            </w:tcBorders>
            <w:vAlign w:val="top"/>
          </w:tcPr>
          <w:p w14:paraId="28C75641">
            <w:pPr>
              <w:spacing w:before="273" w:line="221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备注</w:t>
            </w:r>
          </w:p>
        </w:tc>
      </w:tr>
      <w:tr w14:paraId="484E44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4D58DC81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2584B449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</w:tcBorders>
            <w:vAlign w:val="top"/>
          </w:tcPr>
          <w:p w14:paraId="4C6C9902">
            <w:pPr>
              <w:pStyle w:val="8"/>
              <w:rPr>
                <w:sz w:val="21"/>
              </w:rPr>
            </w:pPr>
          </w:p>
        </w:tc>
        <w:tc>
          <w:tcPr>
            <w:tcW w:w="1299" w:type="dxa"/>
            <w:vMerge w:val="continue"/>
            <w:tcBorders>
              <w:top w:val="nil"/>
            </w:tcBorders>
            <w:vAlign w:val="top"/>
          </w:tcPr>
          <w:p w14:paraId="71AA9E6A">
            <w:pPr>
              <w:pStyle w:val="8"/>
              <w:rPr>
                <w:sz w:val="21"/>
              </w:rPr>
            </w:pPr>
          </w:p>
        </w:tc>
        <w:tc>
          <w:tcPr>
            <w:tcW w:w="1469" w:type="dxa"/>
            <w:vMerge w:val="continue"/>
            <w:tcBorders>
              <w:top w:val="nil"/>
            </w:tcBorders>
            <w:vAlign w:val="top"/>
          </w:tcPr>
          <w:p w14:paraId="1BD4FFCF">
            <w:pPr>
              <w:pStyle w:val="8"/>
              <w:rPr>
                <w:sz w:val="21"/>
              </w:rPr>
            </w:pPr>
          </w:p>
        </w:tc>
        <w:tc>
          <w:tcPr>
            <w:tcW w:w="999" w:type="dxa"/>
            <w:vMerge w:val="continue"/>
            <w:tcBorders>
              <w:top w:val="nil"/>
            </w:tcBorders>
            <w:vAlign w:val="top"/>
          </w:tcPr>
          <w:p w14:paraId="3CA221E0">
            <w:pPr>
              <w:pStyle w:val="8"/>
              <w:rPr>
                <w:sz w:val="21"/>
              </w:rPr>
            </w:pPr>
          </w:p>
        </w:tc>
        <w:tc>
          <w:tcPr>
            <w:tcW w:w="1089" w:type="dxa"/>
            <w:vMerge w:val="continue"/>
            <w:tcBorders>
              <w:top w:val="nil"/>
            </w:tcBorders>
            <w:vAlign w:val="top"/>
          </w:tcPr>
          <w:p w14:paraId="27D1CE30">
            <w:pPr>
              <w:pStyle w:val="8"/>
              <w:rPr>
                <w:sz w:val="21"/>
              </w:rPr>
            </w:pPr>
          </w:p>
        </w:tc>
        <w:tc>
          <w:tcPr>
            <w:tcW w:w="909" w:type="dxa"/>
            <w:vAlign w:val="top"/>
          </w:tcPr>
          <w:p w14:paraId="5D2FC6E0">
            <w:pPr>
              <w:spacing w:before="142" w:line="219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经费保障</w:t>
            </w:r>
          </w:p>
        </w:tc>
        <w:tc>
          <w:tcPr>
            <w:tcW w:w="819" w:type="dxa"/>
            <w:vAlign w:val="top"/>
          </w:tcPr>
          <w:p w14:paraId="70206274">
            <w:pPr>
              <w:spacing w:before="142" w:line="219" w:lineRule="auto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制度保障</w:t>
            </w:r>
          </w:p>
        </w:tc>
        <w:tc>
          <w:tcPr>
            <w:tcW w:w="890" w:type="dxa"/>
            <w:vAlign w:val="top"/>
          </w:tcPr>
          <w:p w14:paraId="2A36A559">
            <w:pPr>
              <w:spacing w:before="142" w:line="219" w:lineRule="auto"/>
              <w:ind w:left="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人员保障</w:t>
            </w:r>
          </w:p>
        </w:tc>
        <w:tc>
          <w:tcPr>
            <w:tcW w:w="769" w:type="dxa"/>
            <w:vAlign w:val="top"/>
          </w:tcPr>
          <w:p w14:paraId="41EA9821">
            <w:pPr>
              <w:spacing w:before="11" w:line="211" w:lineRule="auto"/>
              <w:ind w:left="77" w:right="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硬件条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件保障</w:t>
            </w:r>
          </w:p>
        </w:tc>
        <w:tc>
          <w:tcPr>
            <w:tcW w:w="550" w:type="dxa"/>
            <w:vAlign w:val="top"/>
          </w:tcPr>
          <w:p w14:paraId="73D19D2D">
            <w:pPr>
              <w:spacing w:before="142" w:line="220" w:lineRule="auto"/>
              <w:ind w:left="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其他</w:t>
            </w:r>
          </w:p>
        </w:tc>
        <w:tc>
          <w:tcPr>
            <w:tcW w:w="919" w:type="dxa"/>
            <w:vAlign w:val="top"/>
          </w:tcPr>
          <w:p w14:paraId="34E91DE0">
            <w:pPr>
              <w:spacing w:before="142" w:line="219" w:lineRule="auto"/>
              <w:ind w:left="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原因说明</w:t>
            </w:r>
          </w:p>
        </w:tc>
        <w:tc>
          <w:tcPr>
            <w:tcW w:w="740" w:type="dxa"/>
            <w:vAlign w:val="top"/>
          </w:tcPr>
          <w:p w14:paraId="54149021">
            <w:pPr>
              <w:spacing w:before="142" w:line="220" w:lineRule="auto"/>
              <w:ind w:left="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确定能</w:t>
            </w:r>
          </w:p>
        </w:tc>
        <w:tc>
          <w:tcPr>
            <w:tcW w:w="700" w:type="dxa"/>
            <w:vAlign w:val="top"/>
          </w:tcPr>
          <w:p w14:paraId="7646933B">
            <w:pPr>
              <w:spacing w:before="142" w:line="220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有可能</w:t>
            </w:r>
          </w:p>
        </w:tc>
        <w:tc>
          <w:tcPr>
            <w:tcW w:w="1079" w:type="dxa"/>
            <w:vAlign w:val="top"/>
          </w:tcPr>
          <w:p w14:paraId="330A8476">
            <w:pPr>
              <w:spacing w:before="142" w:line="219" w:lineRule="auto"/>
              <w:ind w:right="6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完全不可能</w:t>
            </w:r>
          </w:p>
        </w:tc>
        <w:tc>
          <w:tcPr>
            <w:tcW w:w="635" w:type="dxa"/>
            <w:vMerge w:val="continue"/>
            <w:tcBorders>
              <w:top w:val="nil"/>
            </w:tcBorders>
            <w:vAlign w:val="top"/>
          </w:tcPr>
          <w:p w14:paraId="72D01E22">
            <w:pPr>
              <w:pStyle w:val="8"/>
              <w:rPr>
                <w:sz w:val="21"/>
              </w:rPr>
            </w:pPr>
          </w:p>
        </w:tc>
      </w:tr>
      <w:tr w14:paraId="42484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3EB5A7D1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3536B96C">
            <w:pPr>
              <w:pStyle w:val="8"/>
              <w:spacing w:line="464" w:lineRule="auto"/>
              <w:rPr>
                <w:sz w:val="21"/>
              </w:rPr>
            </w:pPr>
          </w:p>
          <w:p w14:paraId="3776D715">
            <w:pPr>
              <w:spacing w:before="65" w:line="219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1239" w:type="dxa"/>
            <w:vAlign w:val="top"/>
          </w:tcPr>
          <w:p w14:paraId="5F51DD2F">
            <w:pPr>
              <w:spacing w:before="21" w:line="192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经济成本指标</w:t>
            </w:r>
          </w:p>
        </w:tc>
        <w:tc>
          <w:tcPr>
            <w:tcW w:w="1299" w:type="dxa"/>
            <w:vAlign w:val="top"/>
          </w:tcPr>
          <w:p w14:paraId="09B5ABEF">
            <w:pPr>
              <w:pStyle w:val="8"/>
              <w:spacing w:line="230" w:lineRule="exact"/>
            </w:pPr>
          </w:p>
        </w:tc>
        <w:tc>
          <w:tcPr>
            <w:tcW w:w="1469" w:type="dxa"/>
            <w:vAlign w:val="top"/>
          </w:tcPr>
          <w:p w14:paraId="3F352789">
            <w:pPr>
              <w:pStyle w:val="8"/>
              <w:spacing w:line="230" w:lineRule="exact"/>
            </w:pPr>
          </w:p>
        </w:tc>
        <w:tc>
          <w:tcPr>
            <w:tcW w:w="999" w:type="dxa"/>
            <w:vAlign w:val="top"/>
          </w:tcPr>
          <w:p w14:paraId="520F1701">
            <w:pPr>
              <w:pStyle w:val="8"/>
              <w:spacing w:line="230" w:lineRule="exact"/>
            </w:pPr>
          </w:p>
        </w:tc>
        <w:tc>
          <w:tcPr>
            <w:tcW w:w="1089" w:type="dxa"/>
            <w:vAlign w:val="top"/>
          </w:tcPr>
          <w:p w14:paraId="6DC5656C">
            <w:pPr>
              <w:pStyle w:val="8"/>
              <w:spacing w:line="230" w:lineRule="exact"/>
            </w:pPr>
          </w:p>
        </w:tc>
        <w:tc>
          <w:tcPr>
            <w:tcW w:w="909" w:type="dxa"/>
            <w:vAlign w:val="top"/>
          </w:tcPr>
          <w:p w14:paraId="3CD418EE">
            <w:pPr>
              <w:pStyle w:val="8"/>
              <w:spacing w:line="230" w:lineRule="exact"/>
            </w:pPr>
          </w:p>
        </w:tc>
        <w:tc>
          <w:tcPr>
            <w:tcW w:w="819" w:type="dxa"/>
            <w:vAlign w:val="top"/>
          </w:tcPr>
          <w:p w14:paraId="1AFF064E">
            <w:pPr>
              <w:pStyle w:val="8"/>
              <w:spacing w:line="230" w:lineRule="exact"/>
            </w:pPr>
          </w:p>
        </w:tc>
        <w:tc>
          <w:tcPr>
            <w:tcW w:w="890" w:type="dxa"/>
            <w:vAlign w:val="top"/>
          </w:tcPr>
          <w:p w14:paraId="5D9921C5">
            <w:pPr>
              <w:pStyle w:val="8"/>
              <w:spacing w:line="230" w:lineRule="exact"/>
            </w:pPr>
          </w:p>
        </w:tc>
        <w:tc>
          <w:tcPr>
            <w:tcW w:w="769" w:type="dxa"/>
            <w:vAlign w:val="top"/>
          </w:tcPr>
          <w:p w14:paraId="095F9E0B">
            <w:pPr>
              <w:pStyle w:val="8"/>
              <w:spacing w:line="230" w:lineRule="exact"/>
            </w:pPr>
          </w:p>
        </w:tc>
        <w:tc>
          <w:tcPr>
            <w:tcW w:w="550" w:type="dxa"/>
            <w:vAlign w:val="top"/>
          </w:tcPr>
          <w:p w14:paraId="124CDB83">
            <w:pPr>
              <w:pStyle w:val="8"/>
              <w:spacing w:line="230" w:lineRule="exact"/>
            </w:pPr>
          </w:p>
        </w:tc>
        <w:tc>
          <w:tcPr>
            <w:tcW w:w="919" w:type="dxa"/>
            <w:vAlign w:val="top"/>
          </w:tcPr>
          <w:p w14:paraId="24C5542F">
            <w:pPr>
              <w:pStyle w:val="8"/>
              <w:spacing w:line="230" w:lineRule="exact"/>
            </w:pPr>
          </w:p>
        </w:tc>
        <w:tc>
          <w:tcPr>
            <w:tcW w:w="740" w:type="dxa"/>
            <w:vAlign w:val="top"/>
          </w:tcPr>
          <w:p w14:paraId="1201516A">
            <w:pPr>
              <w:pStyle w:val="8"/>
              <w:spacing w:line="230" w:lineRule="exact"/>
            </w:pPr>
          </w:p>
        </w:tc>
        <w:tc>
          <w:tcPr>
            <w:tcW w:w="700" w:type="dxa"/>
            <w:vAlign w:val="top"/>
          </w:tcPr>
          <w:p w14:paraId="3494B191">
            <w:pPr>
              <w:pStyle w:val="8"/>
              <w:spacing w:line="230" w:lineRule="exact"/>
            </w:pPr>
          </w:p>
        </w:tc>
        <w:tc>
          <w:tcPr>
            <w:tcW w:w="1079" w:type="dxa"/>
            <w:vAlign w:val="top"/>
          </w:tcPr>
          <w:p w14:paraId="6BCB4999">
            <w:pPr>
              <w:pStyle w:val="8"/>
              <w:spacing w:line="230" w:lineRule="exact"/>
            </w:pPr>
          </w:p>
        </w:tc>
        <w:tc>
          <w:tcPr>
            <w:tcW w:w="635" w:type="dxa"/>
            <w:vAlign w:val="top"/>
          </w:tcPr>
          <w:p w14:paraId="3E982378">
            <w:pPr>
              <w:pStyle w:val="8"/>
              <w:spacing w:line="230" w:lineRule="exact"/>
            </w:pPr>
          </w:p>
        </w:tc>
      </w:tr>
      <w:tr w14:paraId="32EC8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1E14A236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2583DD7F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74246304">
            <w:pPr>
              <w:spacing w:before="32" w:line="191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社会成本指标</w:t>
            </w:r>
          </w:p>
        </w:tc>
        <w:tc>
          <w:tcPr>
            <w:tcW w:w="1299" w:type="dxa"/>
            <w:vAlign w:val="top"/>
          </w:tcPr>
          <w:p w14:paraId="4FF654F8">
            <w:pPr>
              <w:pStyle w:val="8"/>
              <w:spacing w:line="239" w:lineRule="exact"/>
            </w:pPr>
          </w:p>
        </w:tc>
        <w:tc>
          <w:tcPr>
            <w:tcW w:w="1469" w:type="dxa"/>
            <w:vAlign w:val="top"/>
          </w:tcPr>
          <w:p w14:paraId="6043F76D">
            <w:pPr>
              <w:pStyle w:val="8"/>
              <w:spacing w:line="239" w:lineRule="exact"/>
            </w:pPr>
          </w:p>
        </w:tc>
        <w:tc>
          <w:tcPr>
            <w:tcW w:w="999" w:type="dxa"/>
            <w:vAlign w:val="top"/>
          </w:tcPr>
          <w:p w14:paraId="4E83D4C8">
            <w:pPr>
              <w:pStyle w:val="8"/>
              <w:spacing w:line="239" w:lineRule="exact"/>
            </w:pPr>
          </w:p>
        </w:tc>
        <w:tc>
          <w:tcPr>
            <w:tcW w:w="1089" w:type="dxa"/>
            <w:vAlign w:val="top"/>
          </w:tcPr>
          <w:p w14:paraId="4119CDC1">
            <w:pPr>
              <w:pStyle w:val="8"/>
              <w:spacing w:line="239" w:lineRule="exact"/>
            </w:pPr>
          </w:p>
        </w:tc>
        <w:tc>
          <w:tcPr>
            <w:tcW w:w="909" w:type="dxa"/>
            <w:vAlign w:val="top"/>
          </w:tcPr>
          <w:p w14:paraId="0D61F922">
            <w:pPr>
              <w:pStyle w:val="8"/>
              <w:spacing w:line="239" w:lineRule="exact"/>
            </w:pPr>
          </w:p>
        </w:tc>
        <w:tc>
          <w:tcPr>
            <w:tcW w:w="819" w:type="dxa"/>
            <w:vAlign w:val="top"/>
          </w:tcPr>
          <w:p w14:paraId="0B10188A">
            <w:pPr>
              <w:pStyle w:val="8"/>
              <w:spacing w:line="239" w:lineRule="exact"/>
            </w:pPr>
          </w:p>
        </w:tc>
        <w:tc>
          <w:tcPr>
            <w:tcW w:w="890" w:type="dxa"/>
            <w:vAlign w:val="top"/>
          </w:tcPr>
          <w:p w14:paraId="4DBCC64E">
            <w:pPr>
              <w:pStyle w:val="8"/>
              <w:spacing w:line="239" w:lineRule="exact"/>
            </w:pPr>
          </w:p>
        </w:tc>
        <w:tc>
          <w:tcPr>
            <w:tcW w:w="769" w:type="dxa"/>
            <w:vAlign w:val="top"/>
          </w:tcPr>
          <w:p w14:paraId="01EB1AA5">
            <w:pPr>
              <w:pStyle w:val="8"/>
              <w:spacing w:line="239" w:lineRule="exact"/>
            </w:pPr>
          </w:p>
        </w:tc>
        <w:tc>
          <w:tcPr>
            <w:tcW w:w="550" w:type="dxa"/>
            <w:vAlign w:val="top"/>
          </w:tcPr>
          <w:p w14:paraId="048D034A">
            <w:pPr>
              <w:pStyle w:val="8"/>
              <w:spacing w:line="239" w:lineRule="exact"/>
            </w:pPr>
          </w:p>
        </w:tc>
        <w:tc>
          <w:tcPr>
            <w:tcW w:w="919" w:type="dxa"/>
            <w:vAlign w:val="top"/>
          </w:tcPr>
          <w:p w14:paraId="316FC5CE">
            <w:pPr>
              <w:pStyle w:val="8"/>
              <w:spacing w:line="239" w:lineRule="exact"/>
            </w:pPr>
          </w:p>
        </w:tc>
        <w:tc>
          <w:tcPr>
            <w:tcW w:w="740" w:type="dxa"/>
            <w:vAlign w:val="top"/>
          </w:tcPr>
          <w:p w14:paraId="70DD79AE">
            <w:pPr>
              <w:pStyle w:val="8"/>
              <w:spacing w:line="239" w:lineRule="exact"/>
            </w:pPr>
          </w:p>
        </w:tc>
        <w:tc>
          <w:tcPr>
            <w:tcW w:w="700" w:type="dxa"/>
            <w:vAlign w:val="top"/>
          </w:tcPr>
          <w:p w14:paraId="3052BB00">
            <w:pPr>
              <w:pStyle w:val="8"/>
              <w:spacing w:line="239" w:lineRule="exact"/>
            </w:pPr>
          </w:p>
        </w:tc>
        <w:tc>
          <w:tcPr>
            <w:tcW w:w="1079" w:type="dxa"/>
            <w:vAlign w:val="top"/>
          </w:tcPr>
          <w:p w14:paraId="3B534DC7">
            <w:pPr>
              <w:pStyle w:val="8"/>
              <w:spacing w:line="239" w:lineRule="exact"/>
            </w:pPr>
          </w:p>
        </w:tc>
        <w:tc>
          <w:tcPr>
            <w:tcW w:w="635" w:type="dxa"/>
            <w:vAlign w:val="top"/>
          </w:tcPr>
          <w:p w14:paraId="5730C861">
            <w:pPr>
              <w:pStyle w:val="8"/>
              <w:spacing w:line="239" w:lineRule="exact"/>
            </w:pPr>
          </w:p>
        </w:tc>
      </w:tr>
      <w:tr w14:paraId="4AD2A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0B5C2D4E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376A8D0B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4D893A07">
            <w:pPr>
              <w:spacing w:before="13" w:line="215" w:lineRule="auto"/>
              <w:ind w:left="410" w:right="27" w:hanging="4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生态环境成本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299" w:type="dxa"/>
            <w:vAlign w:val="top"/>
          </w:tcPr>
          <w:p w14:paraId="51866A59">
            <w:pPr>
              <w:pStyle w:val="8"/>
              <w:rPr>
                <w:sz w:val="21"/>
              </w:rPr>
            </w:pPr>
          </w:p>
        </w:tc>
        <w:tc>
          <w:tcPr>
            <w:tcW w:w="1469" w:type="dxa"/>
            <w:vAlign w:val="top"/>
          </w:tcPr>
          <w:p w14:paraId="44DD9F3E">
            <w:pPr>
              <w:pStyle w:val="8"/>
              <w:rPr>
                <w:sz w:val="21"/>
              </w:rPr>
            </w:pPr>
          </w:p>
        </w:tc>
        <w:tc>
          <w:tcPr>
            <w:tcW w:w="999" w:type="dxa"/>
            <w:vAlign w:val="top"/>
          </w:tcPr>
          <w:p w14:paraId="2C23FC8B">
            <w:pPr>
              <w:pStyle w:val="8"/>
              <w:rPr>
                <w:sz w:val="21"/>
              </w:rPr>
            </w:pPr>
          </w:p>
        </w:tc>
        <w:tc>
          <w:tcPr>
            <w:tcW w:w="1089" w:type="dxa"/>
            <w:vAlign w:val="top"/>
          </w:tcPr>
          <w:p w14:paraId="4C2CB568">
            <w:pPr>
              <w:pStyle w:val="8"/>
              <w:rPr>
                <w:sz w:val="21"/>
              </w:rPr>
            </w:pPr>
          </w:p>
        </w:tc>
        <w:tc>
          <w:tcPr>
            <w:tcW w:w="909" w:type="dxa"/>
            <w:vAlign w:val="top"/>
          </w:tcPr>
          <w:p w14:paraId="5D152B67">
            <w:pPr>
              <w:pStyle w:val="8"/>
              <w:rPr>
                <w:sz w:val="21"/>
              </w:rPr>
            </w:pPr>
          </w:p>
        </w:tc>
        <w:tc>
          <w:tcPr>
            <w:tcW w:w="819" w:type="dxa"/>
            <w:vAlign w:val="top"/>
          </w:tcPr>
          <w:p w14:paraId="53BE63F3">
            <w:pPr>
              <w:pStyle w:val="8"/>
              <w:rPr>
                <w:sz w:val="21"/>
              </w:rPr>
            </w:pPr>
          </w:p>
        </w:tc>
        <w:tc>
          <w:tcPr>
            <w:tcW w:w="890" w:type="dxa"/>
            <w:vAlign w:val="top"/>
          </w:tcPr>
          <w:p w14:paraId="3570EC58">
            <w:pPr>
              <w:pStyle w:val="8"/>
              <w:rPr>
                <w:sz w:val="21"/>
              </w:rPr>
            </w:pPr>
          </w:p>
        </w:tc>
        <w:tc>
          <w:tcPr>
            <w:tcW w:w="769" w:type="dxa"/>
            <w:vAlign w:val="top"/>
          </w:tcPr>
          <w:p w14:paraId="3D914FB7">
            <w:pPr>
              <w:pStyle w:val="8"/>
              <w:rPr>
                <w:sz w:val="21"/>
              </w:rPr>
            </w:pPr>
          </w:p>
        </w:tc>
        <w:tc>
          <w:tcPr>
            <w:tcW w:w="550" w:type="dxa"/>
            <w:vAlign w:val="top"/>
          </w:tcPr>
          <w:p w14:paraId="35F1C9E1">
            <w:pPr>
              <w:pStyle w:val="8"/>
              <w:rPr>
                <w:sz w:val="21"/>
              </w:rPr>
            </w:pPr>
          </w:p>
        </w:tc>
        <w:tc>
          <w:tcPr>
            <w:tcW w:w="919" w:type="dxa"/>
            <w:vAlign w:val="top"/>
          </w:tcPr>
          <w:p w14:paraId="02DFE0A7">
            <w:pPr>
              <w:pStyle w:val="8"/>
              <w:rPr>
                <w:sz w:val="21"/>
              </w:rPr>
            </w:pPr>
          </w:p>
        </w:tc>
        <w:tc>
          <w:tcPr>
            <w:tcW w:w="740" w:type="dxa"/>
            <w:vAlign w:val="top"/>
          </w:tcPr>
          <w:p w14:paraId="709C0CFD">
            <w:pPr>
              <w:pStyle w:val="8"/>
              <w:rPr>
                <w:sz w:val="21"/>
              </w:rPr>
            </w:pPr>
          </w:p>
        </w:tc>
        <w:tc>
          <w:tcPr>
            <w:tcW w:w="700" w:type="dxa"/>
            <w:vAlign w:val="top"/>
          </w:tcPr>
          <w:p w14:paraId="5145A610">
            <w:pPr>
              <w:pStyle w:val="8"/>
              <w:rPr>
                <w:sz w:val="21"/>
              </w:rPr>
            </w:pPr>
          </w:p>
        </w:tc>
        <w:tc>
          <w:tcPr>
            <w:tcW w:w="1079" w:type="dxa"/>
            <w:vAlign w:val="top"/>
          </w:tcPr>
          <w:p w14:paraId="4878CAD6">
            <w:pPr>
              <w:pStyle w:val="8"/>
              <w:rPr>
                <w:sz w:val="21"/>
              </w:rPr>
            </w:pPr>
          </w:p>
        </w:tc>
        <w:tc>
          <w:tcPr>
            <w:tcW w:w="635" w:type="dxa"/>
            <w:vAlign w:val="top"/>
          </w:tcPr>
          <w:p w14:paraId="4C647714">
            <w:pPr>
              <w:pStyle w:val="8"/>
              <w:rPr>
                <w:sz w:val="21"/>
              </w:rPr>
            </w:pPr>
          </w:p>
        </w:tc>
      </w:tr>
      <w:tr w14:paraId="065D9E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2EEC4F26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6903FAFF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612CB385">
            <w:pPr>
              <w:pStyle w:val="8"/>
              <w:spacing w:line="239" w:lineRule="exact"/>
            </w:pPr>
          </w:p>
        </w:tc>
        <w:tc>
          <w:tcPr>
            <w:tcW w:w="1299" w:type="dxa"/>
            <w:vAlign w:val="top"/>
          </w:tcPr>
          <w:p w14:paraId="68464D06">
            <w:pPr>
              <w:pStyle w:val="8"/>
              <w:spacing w:line="239" w:lineRule="exact"/>
            </w:pPr>
          </w:p>
        </w:tc>
        <w:tc>
          <w:tcPr>
            <w:tcW w:w="1469" w:type="dxa"/>
            <w:vAlign w:val="top"/>
          </w:tcPr>
          <w:p w14:paraId="26136736">
            <w:pPr>
              <w:pStyle w:val="8"/>
              <w:spacing w:line="239" w:lineRule="exact"/>
            </w:pPr>
          </w:p>
        </w:tc>
        <w:tc>
          <w:tcPr>
            <w:tcW w:w="999" w:type="dxa"/>
            <w:vAlign w:val="top"/>
          </w:tcPr>
          <w:p w14:paraId="52838ED6">
            <w:pPr>
              <w:pStyle w:val="8"/>
              <w:spacing w:line="239" w:lineRule="exact"/>
            </w:pPr>
          </w:p>
        </w:tc>
        <w:tc>
          <w:tcPr>
            <w:tcW w:w="1089" w:type="dxa"/>
            <w:vAlign w:val="top"/>
          </w:tcPr>
          <w:p w14:paraId="09927618">
            <w:pPr>
              <w:pStyle w:val="8"/>
              <w:spacing w:line="239" w:lineRule="exact"/>
            </w:pPr>
          </w:p>
        </w:tc>
        <w:tc>
          <w:tcPr>
            <w:tcW w:w="909" w:type="dxa"/>
            <w:vAlign w:val="top"/>
          </w:tcPr>
          <w:p w14:paraId="4D49CC1E">
            <w:pPr>
              <w:pStyle w:val="8"/>
              <w:spacing w:line="239" w:lineRule="exact"/>
            </w:pPr>
          </w:p>
        </w:tc>
        <w:tc>
          <w:tcPr>
            <w:tcW w:w="819" w:type="dxa"/>
            <w:vAlign w:val="top"/>
          </w:tcPr>
          <w:p w14:paraId="643F4FF8">
            <w:pPr>
              <w:pStyle w:val="8"/>
              <w:spacing w:line="239" w:lineRule="exact"/>
            </w:pPr>
          </w:p>
        </w:tc>
        <w:tc>
          <w:tcPr>
            <w:tcW w:w="890" w:type="dxa"/>
            <w:vAlign w:val="top"/>
          </w:tcPr>
          <w:p w14:paraId="12030950">
            <w:pPr>
              <w:pStyle w:val="8"/>
              <w:spacing w:line="239" w:lineRule="exact"/>
            </w:pPr>
          </w:p>
        </w:tc>
        <w:tc>
          <w:tcPr>
            <w:tcW w:w="769" w:type="dxa"/>
            <w:vAlign w:val="top"/>
          </w:tcPr>
          <w:p w14:paraId="5B7D1C95">
            <w:pPr>
              <w:pStyle w:val="8"/>
              <w:spacing w:line="239" w:lineRule="exact"/>
            </w:pPr>
          </w:p>
        </w:tc>
        <w:tc>
          <w:tcPr>
            <w:tcW w:w="550" w:type="dxa"/>
            <w:vAlign w:val="top"/>
          </w:tcPr>
          <w:p w14:paraId="074477FD">
            <w:pPr>
              <w:pStyle w:val="8"/>
              <w:spacing w:line="239" w:lineRule="exact"/>
            </w:pPr>
          </w:p>
        </w:tc>
        <w:tc>
          <w:tcPr>
            <w:tcW w:w="919" w:type="dxa"/>
            <w:vAlign w:val="top"/>
          </w:tcPr>
          <w:p w14:paraId="570BE71C">
            <w:pPr>
              <w:pStyle w:val="8"/>
              <w:spacing w:line="239" w:lineRule="exact"/>
            </w:pPr>
          </w:p>
        </w:tc>
        <w:tc>
          <w:tcPr>
            <w:tcW w:w="740" w:type="dxa"/>
            <w:vAlign w:val="top"/>
          </w:tcPr>
          <w:p w14:paraId="595C6264">
            <w:pPr>
              <w:pStyle w:val="8"/>
              <w:spacing w:line="239" w:lineRule="exact"/>
            </w:pPr>
          </w:p>
        </w:tc>
        <w:tc>
          <w:tcPr>
            <w:tcW w:w="700" w:type="dxa"/>
            <w:vAlign w:val="top"/>
          </w:tcPr>
          <w:p w14:paraId="048C909D">
            <w:pPr>
              <w:pStyle w:val="8"/>
              <w:spacing w:line="239" w:lineRule="exact"/>
            </w:pPr>
          </w:p>
        </w:tc>
        <w:tc>
          <w:tcPr>
            <w:tcW w:w="1079" w:type="dxa"/>
            <w:vAlign w:val="top"/>
          </w:tcPr>
          <w:p w14:paraId="0B63DE59">
            <w:pPr>
              <w:pStyle w:val="8"/>
              <w:spacing w:line="239" w:lineRule="exact"/>
            </w:pPr>
          </w:p>
        </w:tc>
        <w:tc>
          <w:tcPr>
            <w:tcW w:w="635" w:type="dxa"/>
            <w:vAlign w:val="top"/>
          </w:tcPr>
          <w:p w14:paraId="60658CB4">
            <w:pPr>
              <w:pStyle w:val="8"/>
              <w:spacing w:line="239" w:lineRule="exact"/>
            </w:pPr>
          </w:p>
        </w:tc>
      </w:tr>
      <w:tr w14:paraId="20768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6E19B9FE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13130BD8">
            <w:pPr>
              <w:pStyle w:val="8"/>
              <w:spacing w:line="349" w:lineRule="auto"/>
              <w:rPr>
                <w:sz w:val="21"/>
              </w:rPr>
            </w:pPr>
          </w:p>
          <w:p w14:paraId="6B43BC74">
            <w:pPr>
              <w:spacing w:before="65" w:line="219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</w:tc>
        <w:tc>
          <w:tcPr>
            <w:tcW w:w="1239" w:type="dxa"/>
            <w:vMerge w:val="restart"/>
            <w:vAlign w:val="center"/>
          </w:tcPr>
          <w:p w14:paraId="67B72C0C">
            <w:pPr>
              <w:spacing w:before="26" w:line="188" w:lineRule="auto"/>
              <w:ind w:left="21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1299" w:type="dxa"/>
            <w:vAlign w:val="top"/>
          </w:tcPr>
          <w:p w14:paraId="2DA580B7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新增粮食产能</w:t>
            </w:r>
          </w:p>
        </w:tc>
        <w:tc>
          <w:tcPr>
            <w:tcW w:w="1469" w:type="dxa"/>
            <w:vAlign w:val="top"/>
          </w:tcPr>
          <w:p w14:paraId="27497693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121.6万公斤</w:t>
            </w:r>
          </w:p>
        </w:tc>
        <w:tc>
          <w:tcPr>
            <w:tcW w:w="999" w:type="dxa"/>
            <w:vAlign w:val="top"/>
          </w:tcPr>
          <w:p w14:paraId="43A73D39">
            <w:pPr>
              <w:pStyle w:val="8"/>
              <w:spacing w:line="230" w:lineRule="exac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089" w:type="dxa"/>
            <w:vAlign w:val="top"/>
          </w:tcPr>
          <w:p w14:paraId="3F69CC7E">
            <w:pPr>
              <w:pStyle w:val="8"/>
              <w:spacing w:line="230" w:lineRule="exact"/>
            </w:pPr>
            <w:r>
              <w:rPr>
                <w:rFonts w:hint="eastAsia" w:eastAsia="宋体"/>
                <w:sz w:val="19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5B61692E">
            <w:pPr>
              <w:pStyle w:val="8"/>
              <w:spacing w:line="230" w:lineRule="exact"/>
            </w:pPr>
          </w:p>
        </w:tc>
        <w:tc>
          <w:tcPr>
            <w:tcW w:w="819" w:type="dxa"/>
            <w:vAlign w:val="top"/>
          </w:tcPr>
          <w:p w14:paraId="5748EB39">
            <w:pPr>
              <w:pStyle w:val="8"/>
              <w:spacing w:line="230" w:lineRule="exact"/>
            </w:pPr>
          </w:p>
        </w:tc>
        <w:tc>
          <w:tcPr>
            <w:tcW w:w="890" w:type="dxa"/>
            <w:vAlign w:val="top"/>
          </w:tcPr>
          <w:p w14:paraId="2FBA8E8C">
            <w:pPr>
              <w:pStyle w:val="8"/>
              <w:spacing w:line="230" w:lineRule="exact"/>
            </w:pPr>
          </w:p>
        </w:tc>
        <w:tc>
          <w:tcPr>
            <w:tcW w:w="769" w:type="dxa"/>
            <w:vAlign w:val="top"/>
          </w:tcPr>
          <w:p w14:paraId="29401A58">
            <w:pPr>
              <w:pStyle w:val="8"/>
              <w:spacing w:line="230" w:lineRule="exact"/>
            </w:pPr>
          </w:p>
        </w:tc>
        <w:tc>
          <w:tcPr>
            <w:tcW w:w="550" w:type="dxa"/>
            <w:vAlign w:val="top"/>
          </w:tcPr>
          <w:p w14:paraId="16251535">
            <w:pPr>
              <w:pStyle w:val="8"/>
              <w:spacing w:line="230" w:lineRule="exact"/>
            </w:pPr>
          </w:p>
        </w:tc>
        <w:tc>
          <w:tcPr>
            <w:tcW w:w="919" w:type="dxa"/>
            <w:vAlign w:val="top"/>
          </w:tcPr>
          <w:p w14:paraId="54A79F33">
            <w:pPr>
              <w:pStyle w:val="8"/>
              <w:spacing w:line="230" w:lineRule="exact"/>
            </w:pPr>
          </w:p>
        </w:tc>
        <w:tc>
          <w:tcPr>
            <w:tcW w:w="740" w:type="dxa"/>
            <w:vAlign w:val="top"/>
          </w:tcPr>
          <w:p w14:paraId="7DDC7E99">
            <w:pPr>
              <w:pStyle w:val="8"/>
              <w:spacing w:line="230" w:lineRule="exact"/>
            </w:pPr>
          </w:p>
        </w:tc>
        <w:tc>
          <w:tcPr>
            <w:tcW w:w="700" w:type="dxa"/>
            <w:vAlign w:val="top"/>
          </w:tcPr>
          <w:p w14:paraId="30C1AD4E">
            <w:pPr>
              <w:pStyle w:val="8"/>
              <w:spacing w:line="230" w:lineRule="exact"/>
            </w:pPr>
          </w:p>
        </w:tc>
        <w:tc>
          <w:tcPr>
            <w:tcW w:w="1079" w:type="dxa"/>
            <w:vAlign w:val="top"/>
          </w:tcPr>
          <w:p w14:paraId="3A497359">
            <w:pPr>
              <w:pStyle w:val="8"/>
              <w:spacing w:line="230" w:lineRule="exact"/>
            </w:pPr>
          </w:p>
        </w:tc>
        <w:tc>
          <w:tcPr>
            <w:tcW w:w="635" w:type="dxa"/>
            <w:vAlign w:val="top"/>
          </w:tcPr>
          <w:p w14:paraId="02544C2C">
            <w:pPr>
              <w:pStyle w:val="8"/>
              <w:spacing w:line="230" w:lineRule="exact"/>
            </w:pPr>
          </w:p>
        </w:tc>
      </w:tr>
      <w:tr w14:paraId="0053D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28DD8D04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339E39E8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316C6D3B">
            <w:pPr>
              <w:spacing w:before="36" w:line="188" w:lineRule="auto"/>
              <w:ind w:left="211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  <w:tc>
          <w:tcPr>
            <w:tcW w:w="1299" w:type="dxa"/>
            <w:vAlign w:val="top"/>
          </w:tcPr>
          <w:p w14:paraId="57D1BB2C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新增油料产能</w:t>
            </w:r>
          </w:p>
        </w:tc>
        <w:tc>
          <w:tcPr>
            <w:tcW w:w="1469" w:type="dxa"/>
            <w:vAlign w:val="top"/>
          </w:tcPr>
          <w:p w14:paraId="7D4A4505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9.92万公斤</w:t>
            </w:r>
          </w:p>
        </w:tc>
        <w:tc>
          <w:tcPr>
            <w:tcW w:w="999" w:type="dxa"/>
            <w:vAlign w:val="top"/>
          </w:tcPr>
          <w:p w14:paraId="08B6B37C">
            <w:pPr>
              <w:pStyle w:val="8"/>
              <w:spacing w:line="240" w:lineRule="exac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089" w:type="dxa"/>
            <w:vAlign w:val="top"/>
          </w:tcPr>
          <w:p w14:paraId="100BA411">
            <w:pPr>
              <w:pStyle w:val="8"/>
              <w:spacing w:line="240" w:lineRule="exact"/>
            </w:pPr>
            <w:r>
              <w:rPr>
                <w:rFonts w:hint="eastAsia" w:eastAsia="宋体"/>
                <w:sz w:val="19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74E6970E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42C012B0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495E6A36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5E4F3CF1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02D3C72A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794A2FD2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7178ACCB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7B7406BC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5F10AB8F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3ADE6312">
            <w:pPr>
              <w:pStyle w:val="8"/>
              <w:spacing w:line="240" w:lineRule="exact"/>
            </w:pPr>
          </w:p>
        </w:tc>
      </w:tr>
      <w:tr w14:paraId="00A9A4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7AE40CB3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07846BC9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2176BE8B">
            <w:pPr>
              <w:spacing w:before="36" w:line="188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1299" w:type="dxa"/>
            <w:vAlign w:val="top"/>
          </w:tcPr>
          <w:p w14:paraId="22623836">
            <w:pPr>
              <w:pStyle w:val="8"/>
              <w:spacing w:line="240" w:lineRule="exact"/>
            </w:pPr>
          </w:p>
        </w:tc>
        <w:tc>
          <w:tcPr>
            <w:tcW w:w="1469" w:type="dxa"/>
            <w:vAlign w:val="top"/>
          </w:tcPr>
          <w:p w14:paraId="4F26B0E1">
            <w:pPr>
              <w:pStyle w:val="8"/>
              <w:spacing w:line="240" w:lineRule="exact"/>
            </w:pPr>
          </w:p>
        </w:tc>
        <w:tc>
          <w:tcPr>
            <w:tcW w:w="999" w:type="dxa"/>
            <w:vAlign w:val="top"/>
          </w:tcPr>
          <w:p w14:paraId="25CFE987">
            <w:pPr>
              <w:pStyle w:val="8"/>
              <w:spacing w:line="240" w:lineRule="exact"/>
            </w:pPr>
          </w:p>
        </w:tc>
        <w:tc>
          <w:tcPr>
            <w:tcW w:w="1089" w:type="dxa"/>
            <w:vAlign w:val="top"/>
          </w:tcPr>
          <w:p w14:paraId="577C2270">
            <w:pPr>
              <w:pStyle w:val="8"/>
              <w:spacing w:line="240" w:lineRule="exact"/>
            </w:pPr>
          </w:p>
        </w:tc>
        <w:tc>
          <w:tcPr>
            <w:tcW w:w="909" w:type="dxa"/>
            <w:vAlign w:val="top"/>
          </w:tcPr>
          <w:p w14:paraId="0F526BDB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6C47E9DD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17F223DE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3B1706DF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7EE62285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2CF27E70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0EDBC3E3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105C2D0B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655F0DAD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63776049">
            <w:pPr>
              <w:pStyle w:val="8"/>
              <w:spacing w:line="240" w:lineRule="exact"/>
            </w:pPr>
          </w:p>
        </w:tc>
      </w:tr>
      <w:tr w14:paraId="007457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7DA4DB8A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2B379861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1604857D">
            <w:pPr>
              <w:spacing w:before="26" w:line="188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1299" w:type="dxa"/>
            <w:vAlign w:val="top"/>
          </w:tcPr>
          <w:p w14:paraId="75949CE1">
            <w:pPr>
              <w:pStyle w:val="8"/>
              <w:spacing w:line="230" w:lineRule="exact"/>
            </w:pPr>
          </w:p>
        </w:tc>
        <w:tc>
          <w:tcPr>
            <w:tcW w:w="1469" w:type="dxa"/>
            <w:vAlign w:val="top"/>
          </w:tcPr>
          <w:p w14:paraId="1BB35112">
            <w:pPr>
              <w:pStyle w:val="8"/>
              <w:spacing w:line="230" w:lineRule="exact"/>
            </w:pPr>
          </w:p>
        </w:tc>
        <w:tc>
          <w:tcPr>
            <w:tcW w:w="999" w:type="dxa"/>
            <w:vAlign w:val="top"/>
          </w:tcPr>
          <w:p w14:paraId="6D19ADDA">
            <w:pPr>
              <w:pStyle w:val="8"/>
              <w:spacing w:line="230" w:lineRule="exact"/>
            </w:pPr>
          </w:p>
        </w:tc>
        <w:tc>
          <w:tcPr>
            <w:tcW w:w="1089" w:type="dxa"/>
            <w:vAlign w:val="top"/>
          </w:tcPr>
          <w:p w14:paraId="0227FA76">
            <w:pPr>
              <w:pStyle w:val="8"/>
              <w:spacing w:line="230" w:lineRule="exact"/>
            </w:pPr>
          </w:p>
        </w:tc>
        <w:tc>
          <w:tcPr>
            <w:tcW w:w="909" w:type="dxa"/>
            <w:vAlign w:val="top"/>
          </w:tcPr>
          <w:p w14:paraId="6AE1CDED">
            <w:pPr>
              <w:pStyle w:val="8"/>
              <w:spacing w:line="230" w:lineRule="exact"/>
            </w:pPr>
          </w:p>
        </w:tc>
        <w:tc>
          <w:tcPr>
            <w:tcW w:w="819" w:type="dxa"/>
            <w:vAlign w:val="top"/>
          </w:tcPr>
          <w:p w14:paraId="06036A8A">
            <w:pPr>
              <w:pStyle w:val="8"/>
              <w:spacing w:line="230" w:lineRule="exact"/>
            </w:pPr>
          </w:p>
        </w:tc>
        <w:tc>
          <w:tcPr>
            <w:tcW w:w="890" w:type="dxa"/>
            <w:vAlign w:val="top"/>
          </w:tcPr>
          <w:p w14:paraId="0FCF0273">
            <w:pPr>
              <w:pStyle w:val="8"/>
              <w:spacing w:line="230" w:lineRule="exact"/>
            </w:pPr>
          </w:p>
        </w:tc>
        <w:tc>
          <w:tcPr>
            <w:tcW w:w="769" w:type="dxa"/>
            <w:vAlign w:val="top"/>
          </w:tcPr>
          <w:p w14:paraId="1AC2F4BA">
            <w:pPr>
              <w:pStyle w:val="8"/>
              <w:spacing w:line="230" w:lineRule="exact"/>
            </w:pPr>
          </w:p>
        </w:tc>
        <w:tc>
          <w:tcPr>
            <w:tcW w:w="550" w:type="dxa"/>
            <w:vAlign w:val="top"/>
          </w:tcPr>
          <w:p w14:paraId="28DF7809">
            <w:pPr>
              <w:pStyle w:val="8"/>
              <w:spacing w:line="230" w:lineRule="exact"/>
            </w:pPr>
          </w:p>
        </w:tc>
        <w:tc>
          <w:tcPr>
            <w:tcW w:w="919" w:type="dxa"/>
            <w:vAlign w:val="top"/>
          </w:tcPr>
          <w:p w14:paraId="60473982">
            <w:pPr>
              <w:pStyle w:val="8"/>
              <w:spacing w:line="230" w:lineRule="exact"/>
            </w:pPr>
          </w:p>
        </w:tc>
        <w:tc>
          <w:tcPr>
            <w:tcW w:w="740" w:type="dxa"/>
            <w:vAlign w:val="top"/>
          </w:tcPr>
          <w:p w14:paraId="0E4B9422">
            <w:pPr>
              <w:pStyle w:val="8"/>
              <w:spacing w:line="230" w:lineRule="exact"/>
            </w:pPr>
          </w:p>
        </w:tc>
        <w:tc>
          <w:tcPr>
            <w:tcW w:w="700" w:type="dxa"/>
            <w:vAlign w:val="top"/>
          </w:tcPr>
          <w:p w14:paraId="12E7B360">
            <w:pPr>
              <w:pStyle w:val="8"/>
              <w:spacing w:line="230" w:lineRule="exact"/>
            </w:pPr>
          </w:p>
        </w:tc>
        <w:tc>
          <w:tcPr>
            <w:tcW w:w="1079" w:type="dxa"/>
            <w:vAlign w:val="top"/>
          </w:tcPr>
          <w:p w14:paraId="7CABA9D7">
            <w:pPr>
              <w:pStyle w:val="8"/>
              <w:spacing w:line="230" w:lineRule="exact"/>
            </w:pPr>
          </w:p>
        </w:tc>
        <w:tc>
          <w:tcPr>
            <w:tcW w:w="635" w:type="dxa"/>
            <w:vAlign w:val="top"/>
          </w:tcPr>
          <w:p w14:paraId="1F8729C9">
            <w:pPr>
              <w:pStyle w:val="8"/>
              <w:spacing w:line="230" w:lineRule="exact"/>
            </w:pPr>
          </w:p>
        </w:tc>
      </w:tr>
      <w:tr w14:paraId="41A3A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6AB543DC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6FBEAE9D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35747CD0">
            <w:pPr>
              <w:pStyle w:val="8"/>
              <w:spacing w:line="238" w:lineRule="exact"/>
            </w:pPr>
          </w:p>
        </w:tc>
        <w:tc>
          <w:tcPr>
            <w:tcW w:w="1299" w:type="dxa"/>
            <w:vAlign w:val="top"/>
          </w:tcPr>
          <w:p w14:paraId="4E31CBF6">
            <w:pPr>
              <w:pStyle w:val="8"/>
              <w:spacing w:line="238" w:lineRule="exact"/>
            </w:pPr>
          </w:p>
        </w:tc>
        <w:tc>
          <w:tcPr>
            <w:tcW w:w="1469" w:type="dxa"/>
            <w:vAlign w:val="top"/>
          </w:tcPr>
          <w:p w14:paraId="4F26A16F">
            <w:pPr>
              <w:pStyle w:val="8"/>
              <w:spacing w:line="238" w:lineRule="exact"/>
            </w:pPr>
          </w:p>
        </w:tc>
        <w:tc>
          <w:tcPr>
            <w:tcW w:w="999" w:type="dxa"/>
            <w:vAlign w:val="top"/>
          </w:tcPr>
          <w:p w14:paraId="14163EA5">
            <w:pPr>
              <w:pStyle w:val="8"/>
              <w:spacing w:line="238" w:lineRule="exact"/>
            </w:pPr>
          </w:p>
        </w:tc>
        <w:tc>
          <w:tcPr>
            <w:tcW w:w="1089" w:type="dxa"/>
            <w:vAlign w:val="top"/>
          </w:tcPr>
          <w:p w14:paraId="016A4ABF">
            <w:pPr>
              <w:pStyle w:val="8"/>
              <w:spacing w:line="238" w:lineRule="exact"/>
            </w:pPr>
          </w:p>
        </w:tc>
        <w:tc>
          <w:tcPr>
            <w:tcW w:w="909" w:type="dxa"/>
            <w:vAlign w:val="top"/>
          </w:tcPr>
          <w:p w14:paraId="5D744E09">
            <w:pPr>
              <w:pStyle w:val="8"/>
              <w:spacing w:line="238" w:lineRule="exact"/>
            </w:pPr>
          </w:p>
        </w:tc>
        <w:tc>
          <w:tcPr>
            <w:tcW w:w="819" w:type="dxa"/>
            <w:vAlign w:val="top"/>
          </w:tcPr>
          <w:p w14:paraId="23A5DCD2">
            <w:pPr>
              <w:pStyle w:val="8"/>
              <w:spacing w:line="238" w:lineRule="exact"/>
            </w:pPr>
          </w:p>
        </w:tc>
        <w:tc>
          <w:tcPr>
            <w:tcW w:w="890" w:type="dxa"/>
            <w:vAlign w:val="top"/>
          </w:tcPr>
          <w:p w14:paraId="0AC9ABE6">
            <w:pPr>
              <w:pStyle w:val="8"/>
              <w:spacing w:line="238" w:lineRule="exact"/>
            </w:pPr>
          </w:p>
        </w:tc>
        <w:tc>
          <w:tcPr>
            <w:tcW w:w="769" w:type="dxa"/>
            <w:vAlign w:val="top"/>
          </w:tcPr>
          <w:p w14:paraId="463B0BB0">
            <w:pPr>
              <w:pStyle w:val="8"/>
              <w:spacing w:line="238" w:lineRule="exact"/>
            </w:pPr>
          </w:p>
        </w:tc>
        <w:tc>
          <w:tcPr>
            <w:tcW w:w="550" w:type="dxa"/>
            <w:vAlign w:val="top"/>
          </w:tcPr>
          <w:p w14:paraId="1B606FAD">
            <w:pPr>
              <w:pStyle w:val="8"/>
              <w:spacing w:line="238" w:lineRule="exact"/>
            </w:pPr>
          </w:p>
        </w:tc>
        <w:tc>
          <w:tcPr>
            <w:tcW w:w="919" w:type="dxa"/>
            <w:vAlign w:val="top"/>
          </w:tcPr>
          <w:p w14:paraId="4754BFFC">
            <w:pPr>
              <w:pStyle w:val="8"/>
              <w:spacing w:line="238" w:lineRule="exact"/>
            </w:pPr>
          </w:p>
        </w:tc>
        <w:tc>
          <w:tcPr>
            <w:tcW w:w="740" w:type="dxa"/>
            <w:vAlign w:val="top"/>
          </w:tcPr>
          <w:p w14:paraId="07F77A47">
            <w:pPr>
              <w:pStyle w:val="8"/>
              <w:spacing w:line="238" w:lineRule="exact"/>
            </w:pPr>
          </w:p>
        </w:tc>
        <w:tc>
          <w:tcPr>
            <w:tcW w:w="700" w:type="dxa"/>
            <w:vAlign w:val="top"/>
          </w:tcPr>
          <w:p w14:paraId="2D537A62">
            <w:pPr>
              <w:pStyle w:val="8"/>
              <w:spacing w:line="238" w:lineRule="exact"/>
            </w:pPr>
          </w:p>
        </w:tc>
        <w:tc>
          <w:tcPr>
            <w:tcW w:w="1079" w:type="dxa"/>
            <w:vAlign w:val="top"/>
          </w:tcPr>
          <w:p w14:paraId="3D391CEE">
            <w:pPr>
              <w:pStyle w:val="8"/>
              <w:spacing w:line="238" w:lineRule="exact"/>
            </w:pPr>
          </w:p>
        </w:tc>
        <w:tc>
          <w:tcPr>
            <w:tcW w:w="635" w:type="dxa"/>
            <w:vAlign w:val="top"/>
          </w:tcPr>
          <w:p w14:paraId="36F5A8E3">
            <w:pPr>
              <w:pStyle w:val="8"/>
              <w:spacing w:line="238" w:lineRule="exact"/>
            </w:pPr>
          </w:p>
        </w:tc>
      </w:tr>
      <w:tr w14:paraId="60DB62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3D502C5E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312B7438">
            <w:pPr>
              <w:pStyle w:val="8"/>
              <w:spacing w:line="350" w:lineRule="auto"/>
              <w:rPr>
                <w:sz w:val="21"/>
              </w:rPr>
            </w:pPr>
          </w:p>
          <w:p w14:paraId="6DB2B1BF">
            <w:pPr>
              <w:spacing w:before="65" w:line="220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</w:tc>
        <w:tc>
          <w:tcPr>
            <w:tcW w:w="1239" w:type="dxa"/>
            <w:vAlign w:val="top"/>
          </w:tcPr>
          <w:p w14:paraId="34136B84">
            <w:pPr>
              <w:spacing w:before="27" w:line="187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经济效益指标</w:t>
            </w:r>
          </w:p>
        </w:tc>
        <w:tc>
          <w:tcPr>
            <w:tcW w:w="1299" w:type="dxa"/>
            <w:vAlign w:val="top"/>
          </w:tcPr>
          <w:p w14:paraId="2D102529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项目区直接受益农民纯收入增加总额</w:t>
            </w:r>
          </w:p>
        </w:tc>
        <w:tc>
          <w:tcPr>
            <w:tcW w:w="1469" w:type="dxa"/>
            <w:vAlign w:val="top"/>
          </w:tcPr>
          <w:p w14:paraId="660657A9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400.06万元</w:t>
            </w:r>
          </w:p>
        </w:tc>
        <w:tc>
          <w:tcPr>
            <w:tcW w:w="999" w:type="dxa"/>
            <w:vAlign w:val="top"/>
          </w:tcPr>
          <w:p w14:paraId="309834E3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200万元</w:t>
            </w:r>
          </w:p>
        </w:tc>
        <w:tc>
          <w:tcPr>
            <w:tcW w:w="1089" w:type="dxa"/>
            <w:vAlign w:val="top"/>
          </w:tcPr>
          <w:p w14:paraId="6A09E66F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0ED69C4F">
            <w:pPr>
              <w:pStyle w:val="8"/>
              <w:spacing w:line="230" w:lineRule="exact"/>
            </w:pPr>
          </w:p>
        </w:tc>
        <w:tc>
          <w:tcPr>
            <w:tcW w:w="819" w:type="dxa"/>
            <w:vAlign w:val="top"/>
          </w:tcPr>
          <w:p w14:paraId="79979870">
            <w:pPr>
              <w:pStyle w:val="8"/>
              <w:spacing w:line="230" w:lineRule="exact"/>
            </w:pPr>
          </w:p>
        </w:tc>
        <w:tc>
          <w:tcPr>
            <w:tcW w:w="890" w:type="dxa"/>
            <w:vAlign w:val="top"/>
          </w:tcPr>
          <w:p w14:paraId="5CF9120E">
            <w:pPr>
              <w:pStyle w:val="8"/>
              <w:spacing w:line="230" w:lineRule="exact"/>
            </w:pPr>
          </w:p>
        </w:tc>
        <w:tc>
          <w:tcPr>
            <w:tcW w:w="769" w:type="dxa"/>
            <w:vAlign w:val="top"/>
          </w:tcPr>
          <w:p w14:paraId="2CF50B8B">
            <w:pPr>
              <w:pStyle w:val="8"/>
              <w:spacing w:line="230" w:lineRule="exact"/>
            </w:pPr>
          </w:p>
        </w:tc>
        <w:tc>
          <w:tcPr>
            <w:tcW w:w="550" w:type="dxa"/>
            <w:vAlign w:val="top"/>
          </w:tcPr>
          <w:p w14:paraId="19C91224">
            <w:pPr>
              <w:pStyle w:val="8"/>
              <w:spacing w:line="230" w:lineRule="exact"/>
            </w:pPr>
          </w:p>
        </w:tc>
        <w:tc>
          <w:tcPr>
            <w:tcW w:w="919" w:type="dxa"/>
            <w:vAlign w:val="top"/>
          </w:tcPr>
          <w:p w14:paraId="274884ED">
            <w:pPr>
              <w:pStyle w:val="8"/>
              <w:spacing w:line="230" w:lineRule="exact"/>
            </w:pPr>
          </w:p>
        </w:tc>
        <w:tc>
          <w:tcPr>
            <w:tcW w:w="740" w:type="dxa"/>
            <w:vAlign w:val="top"/>
          </w:tcPr>
          <w:p w14:paraId="2911FEFD">
            <w:pPr>
              <w:pStyle w:val="8"/>
              <w:spacing w:line="230" w:lineRule="exact"/>
            </w:pPr>
          </w:p>
        </w:tc>
        <w:tc>
          <w:tcPr>
            <w:tcW w:w="700" w:type="dxa"/>
            <w:vAlign w:val="top"/>
          </w:tcPr>
          <w:p w14:paraId="2193FAA0">
            <w:pPr>
              <w:pStyle w:val="8"/>
              <w:spacing w:line="230" w:lineRule="exact"/>
            </w:pPr>
          </w:p>
        </w:tc>
        <w:tc>
          <w:tcPr>
            <w:tcW w:w="1079" w:type="dxa"/>
            <w:vAlign w:val="top"/>
          </w:tcPr>
          <w:p w14:paraId="6CD47E90">
            <w:pPr>
              <w:pStyle w:val="8"/>
              <w:spacing w:line="230" w:lineRule="exact"/>
            </w:pPr>
          </w:p>
        </w:tc>
        <w:tc>
          <w:tcPr>
            <w:tcW w:w="635" w:type="dxa"/>
            <w:vAlign w:val="top"/>
          </w:tcPr>
          <w:p w14:paraId="698A8AFA">
            <w:pPr>
              <w:pStyle w:val="8"/>
              <w:spacing w:line="230" w:lineRule="exact"/>
            </w:pPr>
          </w:p>
        </w:tc>
      </w:tr>
      <w:tr w14:paraId="44A5B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4D57540F">
            <w:pPr>
              <w:pStyle w:val="8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21BAC50C">
            <w:pPr>
              <w:pStyle w:val="8"/>
              <w:rPr>
                <w:rFonts w:hint="default"/>
                <w:sz w:val="21"/>
                <w:lang w:val="en-US"/>
              </w:rPr>
            </w:pPr>
          </w:p>
        </w:tc>
        <w:tc>
          <w:tcPr>
            <w:tcW w:w="1239" w:type="dxa"/>
            <w:vMerge w:val="restart"/>
            <w:vAlign w:val="center"/>
          </w:tcPr>
          <w:p w14:paraId="201D397F">
            <w:pPr>
              <w:spacing w:before="36" w:line="188" w:lineRule="auto"/>
              <w:ind w:left="1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社会效益指标</w:t>
            </w:r>
          </w:p>
        </w:tc>
        <w:tc>
          <w:tcPr>
            <w:tcW w:w="1299" w:type="dxa"/>
            <w:vAlign w:val="top"/>
          </w:tcPr>
          <w:p w14:paraId="3756C801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项目区年直接受益农户数量</w:t>
            </w:r>
          </w:p>
        </w:tc>
        <w:tc>
          <w:tcPr>
            <w:tcW w:w="1469" w:type="dxa"/>
            <w:vAlign w:val="top"/>
          </w:tcPr>
          <w:p w14:paraId="186C6447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5000户</w:t>
            </w:r>
          </w:p>
        </w:tc>
        <w:tc>
          <w:tcPr>
            <w:tcW w:w="999" w:type="dxa"/>
            <w:vAlign w:val="top"/>
          </w:tcPr>
          <w:p w14:paraId="432DD023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2600户</w:t>
            </w:r>
          </w:p>
        </w:tc>
        <w:tc>
          <w:tcPr>
            <w:tcW w:w="1089" w:type="dxa"/>
            <w:vAlign w:val="top"/>
          </w:tcPr>
          <w:p w14:paraId="21FB6960">
            <w:pPr>
              <w:pStyle w:val="8"/>
              <w:spacing w:line="240" w:lineRule="exact"/>
              <w:rPr>
                <w:rFonts w:hint="default"/>
                <w:lang w:val="en-US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4F87D884">
            <w:pPr>
              <w:pStyle w:val="8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19" w:type="dxa"/>
            <w:vAlign w:val="top"/>
          </w:tcPr>
          <w:p w14:paraId="73B6DA03">
            <w:pPr>
              <w:pStyle w:val="8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90" w:type="dxa"/>
            <w:vAlign w:val="top"/>
          </w:tcPr>
          <w:p w14:paraId="349637E1">
            <w:pPr>
              <w:pStyle w:val="8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69" w:type="dxa"/>
            <w:vAlign w:val="top"/>
          </w:tcPr>
          <w:p w14:paraId="1FEA392D">
            <w:pPr>
              <w:pStyle w:val="8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550" w:type="dxa"/>
            <w:vAlign w:val="top"/>
          </w:tcPr>
          <w:p w14:paraId="4551F0DC">
            <w:pPr>
              <w:pStyle w:val="8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919" w:type="dxa"/>
            <w:vAlign w:val="top"/>
          </w:tcPr>
          <w:p w14:paraId="3FC26B76">
            <w:pPr>
              <w:pStyle w:val="8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40" w:type="dxa"/>
            <w:vAlign w:val="top"/>
          </w:tcPr>
          <w:p w14:paraId="3ECC71C8">
            <w:pPr>
              <w:pStyle w:val="8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00" w:type="dxa"/>
            <w:vAlign w:val="top"/>
          </w:tcPr>
          <w:p w14:paraId="1313AD7B">
            <w:pPr>
              <w:pStyle w:val="8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1079" w:type="dxa"/>
            <w:vAlign w:val="top"/>
          </w:tcPr>
          <w:p w14:paraId="01EE13E9">
            <w:pPr>
              <w:pStyle w:val="8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635" w:type="dxa"/>
            <w:vAlign w:val="top"/>
          </w:tcPr>
          <w:p w14:paraId="7CCFBC39">
            <w:pPr>
              <w:pStyle w:val="8"/>
              <w:spacing w:line="240" w:lineRule="exact"/>
              <w:rPr>
                <w:rFonts w:hint="default"/>
                <w:lang w:val="en-US"/>
              </w:rPr>
            </w:pPr>
          </w:p>
        </w:tc>
      </w:tr>
      <w:tr w14:paraId="1C4E6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71D94C90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593479C0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379E4C5A">
            <w:pPr>
              <w:spacing w:before="36" w:line="188" w:lineRule="auto"/>
              <w:ind w:left="10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  <w:tc>
          <w:tcPr>
            <w:tcW w:w="1299" w:type="dxa"/>
            <w:vAlign w:val="top"/>
          </w:tcPr>
          <w:p w14:paraId="5B8D3347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项目区年直接受益农业人口数</w:t>
            </w:r>
          </w:p>
        </w:tc>
        <w:tc>
          <w:tcPr>
            <w:tcW w:w="1469" w:type="dxa"/>
            <w:vAlign w:val="top"/>
          </w:tcPr>
          <w:p w14:paraId="22F79F4E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25000人</w:t>
            </w:r>
          </w:p>
        </w:tc>
        <w:tc>
          <w:tcPr>
            <w:tcW w:w="999" w:type="dxa"/>
            <w:vAlign w:val="top"/>
          </w:tcPr>
          <w:p w14:paraId="02648992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18000人</w:t>
            </w:r>
          </w:p>
        </w:tc>
        <w:tc>
          <w:tcPr>
            <w:tcW w:w="1089" w:type="dxa"/>
            <w:vAlign w:val="top"/>
          </w:tcPr>
          <w:p w14:paraId="752C45C6">
            <w:pPr>
              <w:pStyle w:val="8"/>
              <w:spacing w:line="240" w:lineRule="exact"/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01602ACF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3D8892B9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72195953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57964FE4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323CE26D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1E5D2796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41869FFB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10B8DED9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2E73FDD1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07935A13">
            <w:pPr>
              <w:pStyle w:val="8"/>
              <w:spacing w:line="240" w:lineRule="exact"/>
            </w:pPr>
          </w:p>
        </w:tc>
      </w:tr>
      <w:tr w14:paraId="4EC1C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36276046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60139423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restart"/>
            <w:vAlign w:val="center"/>
          </w:tcPr>
          <w:p w14:paraId="60479FD9">
            <w:pPr>
              <w:spacing w:before="27" w:line="186" w:lineRule="auto"/>
              <w:ind w:left="1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生态效益指标</w:t>
            </w:r>
          </w:p>
        </w:tc>
        <w:tc>
          <w:tcPr>
            <w:tcW w:w="1299" w:type="dxa"/>
            <w:vAlign w:val="top"/>
          </w:tcPr>
          <w:p w14:paraId="6674A6C8">
            <w:pPr>
              <w:pStyle w:val="8"/>
              <w:spacing w:line="228" w:lineRule="exact"/>
              <w:rPr>
                <w:rFonts w:hint="default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新增和改善灌溉达标面积</w:t>
            </w:r>
          </w:p>
        </w:tc>
        <w:tc>
          <w:tcPr>
            <w:tcW w:w="1469" w:type="dxa"/>
            <w:vAlign w:val="top"/>
          </w:tcPr>
          <w:p w14:paraId="1C9BFA14">
            <w:pPr>
              <w:pStyle w:val="8"/>
              <w:spacing w:line="228" w:lineRule="exact"/>
              <w:rPr>
                <w:rFonts w:hint="default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0.85万亩</w:t>
            </w:r>
          </w:p>
        </w:tc>
        <w:tc>
          <w:tcPr>
            <w:tcW w:w="999" w:type="dxa"/>
            <w:vAlign w:val="top"/>
          </w:tcPr>
          <w:p w14:paraId="679DF917">
            <w:pPr>
              <w:pStyle w:val="8"/>
              <w:spacing w:line="228" w:lineRule="exact"/>
              <w:rPr>
                <w:rFonts w:hint="default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0.4万亩</w:t>
            </w:r>
          </w:p>
        </w:tc>
        <w:tc>
          <w:tcPr>
            <w:tcW w:w="1089" w:type="dxa"/>
            <w:vAlign w:val="top"/>
          </w:tcPr>
          <w:p w14:paraId="298DCC2C">
            <w:pPr>
              <w:pStyle w:val="8"/>
              <w:spacing w:line="228" w:lineRule="exact"/>
              <w:rPr>
                <w:rFonts w:hint="default" w:eastAsia="宋体"/>
                <w:sz w:val="19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7FAB2A0F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819" w:type="dxa"/>
            <w:vAlign w:val="top"/>
          </w:tcPr>
          <w:p w14:paraId="614C275F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890" w:type="dxa"/>
            <w:vAlign w:val="top"/>
          </w:tcPr>
          <w:p w14:paraId="723483B0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769" w:type="dxa"/>
            <w:vAlign w:val="top"/>
          </w:tcPr>
          <w:p w14:paraId="0AAF36BD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550" w:type="dxa"/>
            <w:vAlign w:val="top"/>
          </w:tcPr>
          <w:p w14:paraId="700B22D4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919" w:type="dxa"/>
            <w:vAlign w:val="top"/>
          </w:tcPr>
          <w:p w14:paraId="330646A5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740" w:type="dxa"/>
            <w:vAlign w:val="top"/>
          </w:tcPr>
          <w:p w14:paraId="7A783576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700" w:type="dxa"/>
            <w:vAlign w:val="top"/>
          </w:tcPr>
          <w:p w14:paraId="047E4383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1079" w:type="dxa"/>
            <w:vAlign w:val="top"/>
          </w:tcPr>
          <w:p w14:paraId="4D8E9610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635" w:type="dxa"/>
            <w:vAlign w:val="top"/>
          </w:tcPr>
          <w:p w14:paraId="1AC48DC1">
            <w:pPr>
              <w:pStyle w:val="8"/>
              <w:spacing w:line="228" w:lineRule="exact"/>
              <w:rPr>
                <w:sz w:val="19"/>
              </w:rPr>
            </w:pPr>
          </w:p>
        </w:tc>
      </w:tr>
      <w:tr w14:paraId="650DA0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2D10FD3E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0380D5B2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4AE6861A">
            <w:pPr>
              <w:pStyle w:val="8"/>
              <w:spacing w:line="240" w:lineRule="exact"/>
            </w:pPr>
          </w:p>
        </w:tc>
        <w:tc>
          <w:tcPr>
            <w:tcW w:w="1299" w:type="dxa"/>
            <w:vAlign w:val="top"/>
          </w:tcPr>
          <w:p w14:paraId="63C05F9E">
            <w:pPr>
              <w:pStyle w:val="8"/>
              <w:spacing w:line="240" w:lineRule="exact"/>
            </w:pPr>
            <w:r>
              <w:rPr>
                <w:rFonts w:hint="eastAsia" w:eastAsia="宋体"/>
                <w:sz w:val="19"/>
                <w:lang w:val="en-US" w:eastAsia="zh-CN"/>
              </w:rPr>
              <w:t>新增和改善排水达标面积</w:t>
            </w:r>
          </w:p>
        </w:tc>
        <w:tc>
          <w:tcPr>
            <w:tcW w:w="1469" w:type="dxa"/>
            <w:vAlign w:val="top"/>
          </w:tcPr>
          <w:p w14:paraId="59AC2B54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0.8万亩</w:t>
            </w:r>
          </w:p>
        </w:tc>
        <w:tc>
          <w:tcPr>
            <w:tcW w:w="999" w:type="dxa"/>
            <w:vAlign w:val="top"/>
          </w:tcPr>
          <w:p w14:paraId="60172BB6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0.4万亩</w:t>
            </w:r>
          </w:p>
        </w:tc>
        <w:tc>
          <w:tcPr>
            <w:tcW w:w="1089" w:type="dxa"/>
            <w:vAlign w:val="top"/>
          </w:tcPr>
          <w:p w14:paraId="16C7F4E2">
            <w:pPr>
              <w:pStyle w:val="8"/>
              <w:spacing w:line="240" w:lineRule="exact"/>
            </w:pPr>
            <w:r>
              <w:rPr>
                <w:rFonts w:hint="eastAsia" w:eastAsia="宋体"/>
                <w:sz w:val="19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6117C938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7509643D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10F45641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6BE3B575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7B84D004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47450463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4BF1C521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753309BA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23A0B189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5A8FBBDB">
            <w:pPr>
              <w:pStyle w:val="8"/>
              <w:spacing w:line="240" w:lineRule="exact"/>
            </w:pPr>
          </w:p>
        </w:tc>
      </w:tr>
      <w:tr w14:paraId="611809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0BADBD17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6FD70C95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51017011">
            <w:pPr>
              <w:pStyle w:val="8"/>
              <w:spacing w:line="240" w:lineRule="exact"/>
            </w:pPr>
          </w:p>
        </w:tc>
        <w:tc>
          <w:tcPr>
            <w:tcW w:w="1299" w:type="dxa"/>
            <w:vAlign w:val="top"/>
          </w:tcPr>
          <w:p w14:paraId="00582FA8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年节约水量</w:t>
            </w:r>
          </w:p>
        </w:tc>
        <w:tc>
          <w:tcPr>
            <w:tcW w:w="1469" w:type="dxa"/>
            <w:vAlign w:val="top"/>
          </w:tcPr>
          <w:p w14:paraId="08F4C5A1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9万立方米</w:t>
            </w:r>
          </w:p>
        </w:tc>
        <w:tc>
          <w:tcPr>
            <w:tcW w:w="999" w:type="dxa"/>
            <w:vAlign w:val="top"/>
          </w:tcPr>
          <w:p w14:paraId="73D85923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4万立方米</w:t>
            </w:r>
          </w:p>
        </w:tc>
        <w:tc>
          <w:tcPr>
            <w:tcW w:w="1089" w:type="dxa"/>
            <w:vAlign w:val="top"/>
          </w:tcPr>
          <w:p w14:paraId="4A7E73D7">
            <w:pPr>
              <w:pStyle w:val="8"/>
              <w:spacing w:line="240" w:lineRule="exact"/>
            </w:pPr>
            <w:r>
              <w:rPr>
                <w:rFonts w:hint="eastAsia" w:eastAsia="宋体"/>
                <w:sz w:val="19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76529486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3905C97A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0018E57F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63C1B561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4C26CDF9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191360B2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4FAC1B0E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5010244B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550AB8A1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61896CEE">
            <w:pPr>
              <w:pStyle w:val="8"/>
              <w:spacing w:line="240" w:lineRule="exact"/>
            </w:pPr>
          </w:p>
        </w:tc>
      </w:tr>
      <w:tr w14:paraId="210CD5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7D6ABE67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3AC924C6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04173317">
            <w:pPr>
              <w:pStyle w:val="8"/>
              <w:spacing w:line="240" w:lineRule="exact"/>
            </w:pPr>
          </w:p>
        </w:tc>
        <w:tc>
          <w:tcPr>
            <w:tcW w:w="1299" w:type="dxa"/>
            <w:vAlign w:val="top"/>
          </w:tcPr>
          <w:p w14:paraId="114C2DF8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灌溉水利用率提高</w:t>
            </w:r>
          </w:p>
        </w:tc>
        <w:tc>
          <w:tcPr>
            <w:tcW w:w="1469" w:type="dxa"/>
            <w:vAlign w:val="top"/>
          </w:tcPr>
          <w:p w14:paraId="562E68F0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7%</w:t>
            </w:r>
          </w:p>
        </w:tc>
        <w:tc>
          <w:tcPr>
            <w:tcW w:w="999" w:type="dxa"/>
            <w:vAlign w:val="top"/>
          </w:tcPr>
          <w:p w14:paraId="643A6BB3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4%</w:t>
            </w:r>
          </w:p>
        </w:tc>
        <w:tc>
          <w:tcPr>
            <w:tcW w:w="1089" w:type="dxa"/>
            <w:vAlign w:val="top"/>
          </w:tcPr>
          <w:p w14:paraId="68D21E5B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sz w:val="19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0D564B2C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12174DF2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2811488D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08B5E524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3AF40E80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63781EC8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208BA420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497E1F44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11D756FA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5EE9837D">
            <w:pPr>
              <w:pStyle w:val="8"/>
              <w:spacing w:line="240" w:lineRule="exact"/>
            </w:pPr>
          </w:p>
        </w:tc>
      </w:tr>
      <w:tr w14:paraId="1CFC2D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00F8C7CA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66952BE8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7CF1C692">
            <w:pPr>
              <w:pStyle w:val="8"/>
              <w:spacing w:line="240" w:lineRule="exact"/>
            </w:pPr>
          </w:p>
        </w:tc>
        <w:tc>
          <w:tcPr>
            <w:tcW w:w="1299" w:type="dxa"/>
            <w:vAlign w:val="top"/>
          </w:tcPr>
          <w:p w14:paraId="0B297605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增加林田林网防护面积</w:t>
            </w:r>
          </w:p>
        </w:tc>
        <w:tc>
          <w:tcPr>
            <w:tcW w:w="1469" w:type="dxa"/>
            <w:vAlign w:val="top"/>
          </w:tcPr>
          <w:p w14:paraId="5D7884C7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0.2万亩</w:t>
            </w:r>
          </w:p>
        </w:tc>
        <w:tc>
          <w:tcPr>
            <w:tcW w:w="999" w:type="dxa"/>
            <w:vAlign w:val="top"/>
          </w:tcPr>
          <w:p w14:paraId="3EB054D0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0.1万亩</w:t>
            </w:r>
          </w:p>
        </w:tc>
        <w:tc>
          <w:tcPr>
            <w:tcW w:w="1089" w:type="dxa"/>
            <w:vAlign w:val="top"/>
          </w:tcPr>
          <w:p w14:paraId="27E7BC2C">
            <w:pPr>
              <w:pStyle w:val="8"/>
              <w:spacing w:line="240" w:lineRule="exact"/>
            </w:pPr>
            <w:r>
              <w:rPr>
                <w:rFonts w:hint="eastAsia" w:eastAsia="宋体"/>
                <w:sz w:val="19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416B145D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1C03CCDF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157C7ADF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4F3A209E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2DF741CD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792DE3E3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7B1D775B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2DBF8600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34848CC5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23501F10">
            <w:pPr>
              <w:pStyle w:val="8"/>
              <w:spacing w:line="240" w:lineRule="exact"/>
            </w:pPr>
          </w:p>
        </w:tc>
      </w:tr>
      <w:tr w14:paraId="1FD24D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396F80FD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09E64118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68CEF602">
            <w:pPr>
              <w:pStyle w:val="8"/>
              <w:spacing w:line="240" w:lineRule="exact"/>
            </w:pPr>
          </w:p>
        </w:tc>
        <w:tc>
          <w:tcPr>
            <w:tcW w:w="1299" w:type="dxa"/>
            <w:vAlign w:val="top"/>
          </w:tcPr>
          <w:p w14:paraId="4FC370BE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增加机耕面积</w:t>
            </w:r>
          </w:p>
        </w:tc>
        <w:tc>
          <w:tcPr>
            <w:tcW w:w="1469" w:type="dxa"/>
            <w:vAlign w:val="top"/>
          </w:tcPr>
          <w:p w14:paraId="2104FB17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1.1万亩</w:t>
            </w:r>
          </w:p>
        </w:tc>
        <w:tc>
          <w:tcPr>
            <w:tcW w:w="999" w:type="dxa"/>
            <w:vAlign w:val="top"/>
          </w:tcPr>
          <w:p w14:paraId="744CE413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0.8万亩</w:t>
            </w:r>
          </w:p>
        </w:tc>
        <w:tc>
          <w:tcPr>
            <w:tcW w:w="1089" w:type="dxa"/>
            <w:vAlign w:val="top"/>
          </w:tcPr>
          <w:p w14:paraId="11F3F855">
            <w:pPr>
              <w:pStyle w:val="8"/>
              <w:spacing w:line="240" w:lineRule="exact"/>
            </w:pPr>
            <w:r>
              <w:rPr>
                <w:rFonts w:hint="eastAsia" w:eastAsia="宋体"/>
                <w:sz w:val="19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7B7B8D60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0D46934E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5A92DD53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69CED748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54405212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03C2E446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7996E104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2F638AEF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64C4E16B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0D202524">
            <w:pPr>
              <w:pStyle w:val="8"/>
              <w:spacing w:line="240" w:lineRule="exact"/>
            </w:pPr>
          </w:p>
        </w:tc>
      </w:tr>
      <w:tr w14:paraId="7789DB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11264F9F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537D54ED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174C7F44">
            <w:pPr>
              <w:pStyle w:val="8"/>
              <w:spacing w:line="240" w:lineRule="exact"/>
            </w:pPr>
          </w:p>
        </w:tc>
        <w:tc>
          <w:tcPr>
            <w:tcW w:w="1299" w:type="dxa"/>
            <w:vAlign w:val="top"/>
          </w:tcPr>
          <w:p w14:paraId="24AF0D7B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农业综合机械化提高值</w:t>
            </w:r>
          </w:p>
        </w:tc>
        <w:tc>
          <w:tcPr>
            <w:tcW w:w="1469" w:type="dxa"/>
            <w:vAlign w:val="top"/>
          </w:tcPr>
          <w:p w14:paraId="77F5B3E6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5%</w:t>
            </w:r>
          </w:p>
        </w:tc>
        <w:tc>
          <w:tcPr>
            <w:tcW w:w="999" w:type="dxa"/>
            <w:vAlign w:val="top"/>
          </w:tcPr>
          <w:p w14:paraId="79694116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3%</w:t>
            </w:r>
          </w:p>
        </w:tc>
        <w:tc>
          <w:tcPr>
            <w:tcW w:w="1089" w:type="dxa"/>
            <w:vAlign w:val="top"/>
          </w:tcPr>
          <w:p w14:paraId="3C0151CA">
            <w:pPr>
              <w:pStyle w:val="8"/>
              <w:spacing w:line="240" w:lineRule="exact"/>
            </w:pPr>
            <w:r>
              <w:rPr>
                <w:rFonts w:hint="eastAsia" w:eastAsia="宋体"/>
                <w:sz w:val="19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7640C2D2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70108C49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4A6811AB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3FE6D3B2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74A53D7D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08675777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5E9418FB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173E8D4E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68F8C482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1AB536B0">
            <w:pPr>
              <w:pStyle w:val="8"/>
              <w:spacing w:line="240" w:lineRule="exact"/>
            </w:pPr>
          </w:p>
        </w:tc>
      </w:tr>
      <w:tr w14:paraId="7B6BD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15C8734C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50AD886D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3B7AED3C">
            <w:pPr>
              <w:pStyle w:val="8"/>
              <w:spacing w:line="240" w:lineRule="exact"/>
            </w:pPr>
          </w:p>
        </w:tc>
        <w:tc>
          <w:tcPr>
            <w:tcW w:w="1299" w:type="dxa"/>
            <w:vAlign w:val="top"/>
          </w:tcPr>
          <w:p w14:paraId="2D4D4E7B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道路通达率</w:t>
            </w:r>
          </w:p>
        </w:tc>
        <w:tc>
          <w:tcPr>
            <w:tcW w:w="1469" w:type="dxa"/>
            <w:vAlign w:val="top"/>
          </w:tcPr>
          <w:p w14:paraId="0F3D880B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999" w:type="dxa"/>
            <w:vAlign w:val="top"/>
          </w:tcPr>
          <w:p w14:paraId="47688317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60%</w:t>
            </w:r>
          </w:p>
        </w:tc>
        <w:tc>
          <w:tcPr>
            <w:tcW w:w="1089" w:type="dxa"/>
            <w:vAlign w:val="top"/>
          </w:tcPr>
          <w:p w14:paraId="7A9F41BD">
            <w:pPr>
              <w:pStyle w:val="8"/>
              <w:spacing w:line="240" w:lineRule="exact"/>
            </w:pPr>
            <w:r>
              <w:rPr>
                <w:rFonts w:hint="eastAsia" w:eastAsia="宋体"/>
                <w:sz w:val="19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722EC456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0E82FC09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711FB71A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29375BB6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55C2ECB9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2092124F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49965E6C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48D648F8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5BE446C7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0C361EA8">
            <w:pPr>
              <w:pStyle w:val="8"/>
              <w:spacing w:line="240" w:lineRule="exact"/>
            </w:pPr>
          </w:p>
        </w:tc>
      </w:tr>
      <w:tr w14:paraId="1B1348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0FA0A775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4CFCD063">
            <w:pPr>
              <w:spacing w:before="158" w:line="219" w:lineRule="auto"/>
              <w:ind w:left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513532EA">
            <w:pPr>
              <w:spacing w:before="3" w:line="220" w:lineRule="auto"/>
              <w:ind w:left="1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239" w:type="dxa"/>
            <w:vAlign w:val="top"/>
          </w:tcPr>
          <w:p w14:paraId="2DA955E9">
            <w:pPr>
              <w:spacing w:before="28" w:line="208" w:lineRule="auto"/>
              <w:ind w:left="210" w:right="125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服务对象满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意度指标</w:t>
            </w:r>
          </w:p>
        </w:tc>
        <w:tc>
          <w:tcPr>
            <w:tcW w:w="1299" w:type="dxa"/>
            <w:shd w:val="clear" w:color="auto" w:fill="auto"/>
            <w:vAlign w:val="top"/>
          </w:tcPr>
          <w:p w14:paraId="1593B233">
            <w:pPr>
              <w:pStyle w:val="8"/>
              <w:spacing w:line="240" w:lineRule="exact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项目区公众满意度</w:t>
            </w:r>
          </w:p>
        </w:tc>
        <w:tc>
          <w:tcPr>
            <w:tcW w:w="1469" w:type="dxa"/>
            <w:shd w:val="clear" w:color="auto" w:fill="auto"/>
            <w:vAlign w:val="top"/>
          </w:tcPr>
          <w:p w14:paraId="03EBFFA8">
            <w:pPr>
              <w:pStyle w:val="8"/>
              <w:spacing w:line="240" w:lineRule="exact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999" w:type="dxa"/>
            <w:shd w:val="clear" w:color="auto" w:fill="auto"/>
            <w:vAlign w:val="top"/>
          </w:tcPr>
          <w:p w14:paraId="45104D98">
            <w:pPr>
              <w:pStyle w:val="8"/>
              <w:spacing w:line="240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1089" w:type="dxa"/>
            <w:shd w:val="clear" w:color="auto" w:fill="auto"/>
            <w:vAlign w:val="top"/>
          </w:tcPr>
          <w:p w14:paraId="16E67623">
            <w:pPr>
              <w:pStyle w:val="8"/>
              <w:spacing w:line="240" w:lineRule="exact"/>
              <w:rPr>
                <w:rFonts w:ascii="Arial" w:hAnsi="Arial" w:eastAsia="Arial" w:cs="Arial"/>
                <w:snapToGrid w:val="0"/>
                <w:color w:val="000000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909" w:type="dxa"/>
            <w:vAlign w:val="top"/>
          </w:tcPr>
          <w:p w14:paraId="699057E0">
            <w:pPr>
              <w:pStyle w:val="8"/>
              <w:rPr>
                <w:sz w:val="21"/>
              </w:rPr>
            </w:pPr>
          </w:p>
        </w:tc>
        <w:tc>
          <w:tcPr>
            <w:tcW w:w="819" w:type="dxa"/>
            <w:vAlign w:val="top"/>
          </w:tcPr>
          <w:p w14:paraId="56937A02">
            <w:pPr>
              <w:pStyle w:val="8"/>
              <w:rPr>
                <w:sz w:val="21"/>
              </w:rPr>
            </w:pPr>
          </w:p>
        </w:tc>
        <w:tc>
          <w:tcPr>
            <w:tcW w:w="890" w:type="dxa"/>
            <w:vAlign w:val="top"/>
          </w:tcPr>
          <w:p w14:paraId="50CD77DF">
            <w:pPr>
              <w:pStyle w:val="8"/>
              <w:rPr>
                <w:sz w:val="21"/>
              </w:rPr>
            </w:pPr>
          </w:p>
        </w:tc>
        <w:tc>
          <w:tcPr>
            <w:tcW w:w="769" w:type="dxa"/>
            <w:vAlign w:val="top"/>
          </w:tcPr>
          <w:p w14:paraId="501C53B7">
            <w:pPr>
              <w:pStyle w:val="8"/>
              <w:rPr>
                <w:sz w:val="21"/>
              </w:rPr>
            </w:pPr>
          </w:p>
        </w:tc>
        <w:tc>
          <w:tcPr>
            <w:tcW w:w="550" w:type="dxa"/>
            <w:vAlign w:val="top"/>
          </w:tcPr>
          <w:p w14:paraId="33B10340">
            <w:pPr>
              <w:pStyle w:val="8"/>
              <w:rPr>
                <w:sz w:val="21"/>
              </w:rPr>
            </w:pPr>
          </w:p>
        </w:tc>
        <w:tc>
          <w:tcPr>
            <w:tcW w:w="919" w:type="dxa"/>
            <w:vAlign w:val="top"/>
          </w:tcPr>
          <w:p w14:paraId="4D283921">
            <w:pPr>
              <w:pStyle w:val="8"/>
              <w:rPr>
                <w:sz w:val="21"/>
              </w:rPr>
            </w:pPr>
          </w:p>
        </w:tc>
        <w:tc>
          <w:tcPr>
            <w:tcW w:w="740" w:type="dxa"/>
            <w:vAlign w:val="top"/>
          </w:tcPr>
          <w:p w14:paraId="48927B6D">
            <w:pPr>
              <w:pStyle w:val="8"/>
              <w:rPr>
                <w:sz w:val="21"/>
              </w:rPr>
            </w:pPr>
          </w:p>
        </w:tc>
        <w:tc>
          <w:tcPr>
            <w:tcW w:w="700" w:type="dxa"/>
            <w:vAlign w:val="top"/>
          </w:tcPr>
          <w:p w14:paraId="032C9B24">
            <w:pPr>
              <w:pStyle w:val="8"/>
              <w:rPr>
                <w:sz w:val="21"/>
              </w:rPr>
            </w:pPr>
          </w:p>
        </w:tc>
        <w:tc>
          <w:tcPr>
            <w:tcW w:w="1079" w:type="dxa"/>
            <w:vAlign w:val="top"/>
          </w:tcPr>
          <w:p w14:paraId="4FEF523B">
            <w:pPr>
              <w:pStyle w:val="8"/>
              <w:rPr>
                <w:sz w:val="21"/>
              </w:rPr>
            </w:pPr>
          </w:p>
        </w:tc>
        <w:tc>
          <w:tcPr>
            <w:tcW w:w="635" w:type="dxa"/>
            <w:vAlign w:val="top"/>
          </w:tcPr>
          <w:p w14:paraId="5C74FD05">
            <w:pPr>
              <w:pStyle w:val="8"/>
              <w:rPr>
                <w:sz w:val="21"/>
              </w:rPr>
            </w:pPr>
          </w:p>
        </w:tc>
      </w:tr>
      <w:tr w14:paraId="64682D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605" w:type="dxa"/>
            <w:vMerge w:val="continue"/>
            <w:tcBorders>
              <w:top w:val="nil"/>
            </w:tcBorders>
            <w:vAlign w:val="top"/>
          </w:tcPr>
          <w:p w14:paraId="61B62E85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2274F582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4DE06143">
            <w:pPr>
              <w:pStyle w:val="8"/>
              <w:spacing w:line="235" w:lineRule="exact"/>
            </w:pPr>
          </w:p>
        </w:tc>
        <w:tc>
          <w:tcPr>
            <w:tcW w:w="1299" w:type="dxa"/>
            <w:vAlign w:val="top"/>
          </w:tcPr>
          <w:p w14:paraId="30ABD1AD">
            <w:pPr>
              <w:pStyle w:val="8"/>
              <w:spacing w:line="235" w:lineRule="exact"/>
            </w:pPr>
          </w:p>
        </w:tc>
        <w:tc>
          <w:tcPr>
            <w:tcW w:w="1469" w:type="dxa"/>
            <w:vAlign w:val="top"/>
          </w:tcPr>
          <w:p w14:paraId="7AEFE7A8">
            <w:pPr>
              <w:pStyle w:val="8"/>
              <w:spacing w:line="235" w:lineRule="exact"/>
            </w:pPr>
          </w:p>
        </w:tc>
        <w:tc>
          <w:tcPr>
            <w:tcW w:w="999" w:type="dxa"/>
            <w:vAlign w:val="top"/>
          </w:tcPr>
          <w:p w14:paraId="66D79075">
            <w:pPr>
              <w:pStyle w:val="8"/>
              <w:spacing w:line="235" w:lineRule="exact"/>
            </w:pPr>
          </w:p>
        </w:tc>
        <w:tc>
          <w:tcPr>
            <w:tcW w:w="1089" w:type="dxa"/>
            <w:vAlign w:val="top"/>
          </w:tcPr>
          <w:p w14:paraId="28FCD0DA">
            <w:pPr>
              <w:pStyle w:val="8"/>
              <w:spacing w:line="235" w:lineRule="exact"/>
            </w:pPr>
          </w:p>
        </w:tc>
        <w:tc>
          <w:tcPr>
            <w:tcW w:w="909" w:type="dxa"/>
            <w:vAlign w:val="top"/>
          </w:tcPr>
          <w:p w14:paraId="7D1C68FF">
            <w:pPr>
              <w:pStyle w:val="8"/>
              <w:spacing w:line="235" w:lineRule="exact"/>
            </w:pPr>
          </w:p>
        </w:tc>
        <w:tc>
          <w:tcPr>
            <w:tcW w:w="819" w:type="dxa"/>
            <w:vAlign w:val="top"/>
          </w:tcPr>
          <w:p w14:paraId="7DD1FFB0">
            <w:pPr>
              <w:pStyle w:val="8"/>
              <w:spacing w:line="235" w:lineRule="exact"/>
            </w:pPr>
          </w:p>
        </w:tc>
        <w:tc>
          <w:tcPr>
            <w:tcW w:w="890" w:type="dxa"/>
            <w:vAlign w:val="top"/>
          </w:tcPr>
          <w:p w14:paraId="2E8F2C85">
            <w:pPr>
              <w:pStyle w:val="8"/>
              <w:spacing w:line="235" w:lineRule="exact"/>
            </w:pPr>
          </w:p>
        </w:tc>
        <w:tc>
          <w:tcPr>
            <w:tcW w:w="769" w:type="dxa"/>
            <w:vAlign w:val="top"/>
          </w:tcPr>
          <w:p w14:paraId="7B03ACC4">
            <w:pPr>
              <w:pStyle w:val="8"/>
              <w:spacing w:line="235" w:lineRule="exact"/>
            </w:pPr>
          </w:p>
        </w:tc>
        <w:tc>
          <w:tcPr>
            <w:tcW w:w="550" w:type="dxa"/>
            <w:vAlign w:val="top"/>
          </w:tcPr>
          <w:p w14:paraId="0B01C58A">
            <w:pPr>
              <w:pStyle w:val="8"/>
              <w:spacing w:line="235" w:lineRule="exact"/>
            </w:pPr>
          </w:p>
        </w:tc>
        <w:tc>
          <w:tcPr>
            <w:tcW w:w="919" w:type="dxa"/>
            <w:vAlign w:val="top"/>
          </w:tcPr>
          <w:p w14:paraId="4E4713E3">
            <w:pPr>
              <w:pStyle w:val="8"/>
              <w:spacing w:line="235" w:lineRule="exact"/>
            </w:pPr>
          </w:p>
        </w:tc>
        <w:tc>
          <w:tcPr>
            <w:tcW w:w="740" w:type="dxa"/>
            <w:vAlign w:val="top"/>
          </w:tcPr>
          <w:p w14:paraId="653C285E">
            <w:pPr>
              <w:pStyle w:val="8"/>
              <w:spacing w:line="235" w:lineRule="exact"/>
            </w:pPr>
          </w:p>
        </w:tc>
        <w:tc>
          <w:tcPr>
            <w:tcW w:w="700" w:type="dxa"/>
            <w:vAlign w:val="top"/>
          </w:tcPr>
          <w:p w14:paraId="39289BCC">
            <w:pPr>
              <w:pStyle w:val="8"/>
              <w:spacing w:line="235" w:lineRule="exact"/>
            </w:pPr>
          </w:p>
        </w:tc>
        <w:tc>
          <w:tcPr>
            <w:tcW w:w="1079" w:type="dxa"/>
            <w:vAlign w:val="top"/>
          </w:tcPr>
          <w:p w14:paraId="3625FFBD">
            <w:pPr>
              <w:pStyle w:val="8"/>
              <w:spacing w:line="235" w:lineRule="exact"/>
            </w:pPr>
          </w:p>
        </w:tc>
        <w:tc>
          <w:tcPr>
            <w:tcW w:w="635" w:type="dxa"/>
            <w:vAlign w:val="top"/>
          </w:tcPr>
          <w:p w14:paraId="56C7A467">
            <w:pPr>
              <w:pStyle w:val="8"/>
              <w:spacing w:line="235" w:lineRule="exact"/>
            </w:pPr>
          </w:p>
        </w:tc>
      </w:tr>
    </w:tbl>
    <w:p w14:paraId="4D2FD66A">
      <w:pPr>
        <w:spacing w:before="13" w:line="219" w:lineRule="auto"/>
        <w:ind w:left="69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注：1、“备注”列：可以说明预计到年底不能完成目标的原因及拟采取的措施，或其他需要说明的事项；</w:t>
      </w:r>
    </w:p>
    <w:p w14:paraId="09553310">
      <w:pPr>
        <w:pStyle w:val="2"/>
        <w:spacing w:before="138" w:line="221" w:lineRule="auto"/>
        <w:ind w:left="1084"/>
        <w:rPr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2、</w:t>
      </w:r>
      <w:r>
        <w:rPr>
          <w:spacing w:val="-10"/>
          <w:sz w:val="22"/>
          <w:szCs w:val="22"/>
        </w:rPr>
        <w:t>政策和其他支出的预算绩效运行监控表参照此表设</w:t>
      </w:r>
      <w:r>
        <w:rPr>
          <w:spacing w:val="-11"/>
          <w:sz w:val="22"/>
          <w:szCs w:val="22"/>
        </w:rPr>
        <w:t>计。</w:t>
      </w:r>
    </w:p>
    <w:p w14:paraId="5BF3EA0B">
      <w:pPr>
        <w:spacing w:line="221" w:lineRule="auto"/>
        <w:rPr>
          <w:sz w:val="22"/>
          <w:szCs w:val="22"/>
        </w:rPr>
        <w:sectPr>
          <w:pgSz w:w="16830" w:h="11900"/>
          <w:pgMar w:top="720" w:right="720" w:bottom="720" w:left="720" w:header="0" w:footer="1384" w:gutter="0"/>
          <w:pgNumType w:fmt="decimal" w:start="1"/>
          <w:cols w:space="720" w:num="1"/>
        </w:sectPr>
      </w:pPr>
    </w:p>
    <w:p w14:paraId="04E1AEC6">
      <w:pPr>
        <w:spacing w:before="222" w:line="224" w:lineRule="auto"/>
        <w:ind w:left="4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33"/>
          <w:sz w:val="32"/>
          <w:szCs w:val="32"/>
        </w:rPr>
        <w:t>附件2</w:t>
      </w:r>
    </w:p>
    <w:p w14:paraId="4D6B4B21">
      <w:pPr>
        <w:spacing w:line="325" w:lineRule="auto"/>
        <w:rPr>
          <w:rFonts w:ascii="Arial"/>
          <w:sz w:val="21"/>
        </w:rPr>
      </w:pPr>
    </w:p>
    <w:p w14:paraId="326C8B4D">
      <w:pPr>
        <w:spacing w:before="143" w:line="218" w:lineRule="auto"/>
        <w:jc w:val="center"/>
        <w:rPr>
          <w:rFonts w:hint="eastAsia" w:ascii="宋体" w:hAnsi="宋体" w:eastAsia="宋体" w:cs="宋体"/>
          <w:b/>
          <w:bCs/>
          <w:spacing w:val="-5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5"/>
          <w:sz w:val="44"/>
          <w:szCs w:val="44"/>
        </w:rPr>
        <w:t>沅江市2024年增发国债高标准农田建设</w:t>
      </w:r>
    </w:p>
    <w:p w14:paraId="05B11CF4">
      <w:pPr>
        <w:spacing w:before="143" w:line="218" w:lineRule="auto"/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5"/>
          <w:sz w:val="44"/>
          <w:szCs w:val="44"/>
        </w:rPr>
        <w:t>项目支出绩效运行监控报告</w:t>
      </w:r>
    </w:p>
    <w:p w14:paraId="4C44CD22">
      <w:pPr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jc w:val="center"/>
        <w:rPr>
          <w:rFonts w:ascii="Arial"/>
          <w:sz w:val="21"/>
        </w:rPr>
      </w:pPr>
      <w:r>
        <w:rPr>
          <w:rFonts w:hint="eastAsia" w:ascii="楷体" w:hAnsi="楷体" w:eastAsia="楷体" w:cs="楷体"/>
          <w:spacing w:val="17"/>
          <w:sz w:val="32"/>
          <w:szCs w:val="32"/>
          <w:lang w:eastAsia="zh-CN"/>
        </w:rPr>
        <w:t>（</w:t>
      </w:r>
      <w:r>
        <w:rPr>
          <w:rFonts w:ascii="楷体" w:hAnsi="楷体" w:eastAsia="楷体" w:cs="楷体"/>
          <w:spacing w:val="17"/>
          <w:sz w:val="32"/>
          <w:szCs w:val="32"/>
        </w:rPr>
        <w:t>参考提纲</w:t>
      </w:r>
      <w:r>
        <w:rPr>
          <w:rFonts w:hint="eastAsia" w:ascii="楷体" w:hAnsi="楷体" w:eastAsia="楷体" w:cs="楷体"/>
          <w:spacing w:val="17"/>
          <w:sz w:val="32"/>
          <w:szCs w:val="32"/>
          <w:lang w:eastAsia="zh-CN"/>
        </w:rPr>
        <w:t>）</w:t>
      </w:r>
    </w:p>
    <w:p w14:paraId="18E23C22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520" w:lineRule="exact"/>
        <w:ind w:left="0" w:firstLine="627" w:firstLineChars="200"/>
        <w:jc w:val="both"/>
        <w:outlineLvl w:val="0"/>
        <w:rPr>
          <w:rFonts w:hint="default" w:ascii="Times New Roman" w:hAnsi="Times New Roman" w:eastAsia="黑体" w:cs="Times New Roman"/>
          <w:b/>
          <w:bCs/>
          <w:spacing w:val="-4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pacing w:val="-4"/>
          <w:sz w:val="32"/>
          <w:szCs w:val="32"/>
        </w:rPr>
        <w:t>项目支出基本情况</w:t>
      </w:r>
    </w:p>
    <w:p w14:paraId="7BC489B5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20" w:lineRule="exact"/>
        <w:ind w:left="0" w:firstLine="640" w:firstLineChars="200"/>
        <w:jc w:val="both"/>
        <w:outlineLvl w:val="0"/>
        <w:rPr>
          <w:rFonts w:hint="default" w:ascii="Times New Roman" w:hAnsi="Times New Roman" w:eastAsia="黑体" w:cs="Times New Roman"/>
          <w:b/>
          <w:bCs/>
          <w:spacing w:val="-4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益阳市沅江市2024年增发国债高标准农田建设项目建设任务为改造提升高标准农田1.6万亩。项目规划涉及草尾镇、共华镇、阳罗洲镇、胭脂湖街道等4镇16个行政村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批复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总投资4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038.94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万元，其中国债资金3520万元，地方配套资金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519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（含县级配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72万元）。</w:t>
      </w:r>
    </w:p>
    <w:p w14:paraId="002EF982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520" w:lineRule="exact"/>
        <w:ind w:left="0" w:leftChars="0" w:firstLine="627" w:firstLineChars="200"/>
        <w:jc w:val="both"/>
        <w:outlineLvl w:val="0"/>
        <w:rPr>
          <w:rFonts w:hint="default" w:ascii="Times New Roman" w:hAnsi="Times New Roman" w:eastAsia="黑体" w:cs="Times New Roman"/>
          <w:b/>
          <w:bCs/>
          <w:spacing w:val="-4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pacing w:val="-4"/>
          <w:sz w:val="32"/>
          <w:szCs w:val="32"/>
        </w:rPr>
        <w:t>绩效运行监控工作开展情况</w:t>
      </w:r>
    </w:p>
    <w:p w14:paraId="0D4A4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/>
          <w:bCs/>
          <w:spacing w:val="-4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于2023年12月启动初步设计，2024年1月完成了初步设计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2月19日完成了益阳市农业农村局组织的项目初步设计评审，并于3月28日完成批复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4月10日完成财政评审，4月2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日招标挂网，5月15日完成施工标段招标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已于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6月7日签订施工合同，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并同步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开工建设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7B5646C1">
      <w:pPr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left="0" w:firstLine="619" w:firstLineChars="200"/>
        <w:jc w:val="both"/>
        <w:outlineLvl w:val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pacing w:val="-6"/>
          <w:sz w:val="32"/>
          <w:szCs w:val="32"/>
        </w:rPr>
        <w:t>三、绩效运行监控情况</w:t>
      </w:r>
    </w:p>
    <w:p w14:paraId="3ECDE6FB">
      <w:pPr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left="0" w:firstLine="691" w:firstLineChars="200"/>
        <w:jc w:val="both"/>
        <w:outlineLvl w:val="0"/>
        <w:rPr>
          <w:rFonts w:hint="default" w:ascii="Times New Roman" w:hAnsi="Times New Roman" w:eastAsia="楷体" w:cs="Times New Roman"/>
          <w:b/>
          <w:bCs/>
          <w:spacing w:val="12"/>
          <w:sz w:val="32"/>
          <w:szCs w:val="32"/>
        </w:rPr>
      </w:pPr>
      <w:r>
        <w:rPr>
          <w:rFonts w:hint="eastAsia" w:ascii="Times New Roman" w:hAnsi="Times New Roman" w:eastAsia="楷体" w:cs="Times New Roman"/>
          <w:b/>
          <w:bCs/>
          <w:spacing w:val="12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" w:cs="Times New Roman"/>
          <w:b/>
          <w:bCs/>
          <w:spacing w:val="12"/>
          <w:sz w:val="32"/>
          <w:szCs w:val="32"/>
        </w:rPr>
        <w:t>一</w:t>
      </w:r>
      <w:r>
        <w:rPr>
          <w:rFonts w:hint="eastAsia" w:ascii="Times New Roman" w:hAnsi="Times New Roman" w:eastAsia="楷体" w:cs="Times New Roman"/>
          <w:b/>
          <w:bCs/>
          <w:spacing w:val="12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楷体" w:cs="Times New Roman"/>
          <w:b/>
          <w:bCs/>
          <w:spacing w:val="12"/>
          <w:sz w:val="32"/>
          <w:szCs w:val="32"/>
        </w:rPr>
        <w:t>项目支出预算执行情况</w:t>
      </w:r>
    </w:p>
    <w:p w14:paraId="6130FC40">
      <w:pPr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left="0" w:firstLine="640" w:firstLineChars="200"/>
        <w:jc w:val="both"/>
        <w:outlineLvl w:val="0"/>
        <w:rPr>
          <w:rFonts w:hint="default" w:ascii="Times New Roman" w:hAnsi="Times New Roman" w:eastAsia="楷体" w:cs="Times New Roman"/>
          <w:b/>
          <w:bCs/>
          <w:spacing w:val="12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lang w:val="en-US" w:eastAsia="zh-CN"/>
        </w:rPr>
        <w:t>资金支付进度。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目前，项目总资金支付为1225万元，其中工程款1150万元，设计、监理费用75万元。国债资金支付比例为33%。</w:t>
      </w:r>
    </w:p>
    <w:p w14:paraId="4D869DB3">
      <w:pPr>
        <w:keepNext w:val="0"/>
        <w:keepLines w:val="0"/>
        <w:pageBreakBefore w:val="0"/>
        <w:numPr>
          <w:ilvl w:val="0"/>
          <w:numId w:val="2"/>
        </w:numPr>
        <w:wordWrap/>
        <w:overflowPunct/>
        <w:topLinePunct w:val="0"/>
        <w:bidi w:val="0"/>
        <w:spacing w:line="520" w:lineRule="exact"/>
        <w:ind w:left="0" w:firstLine="683" w:firstLineChars="200"/>
        <w:jc w:val="both"/>
        <w:outlineLvl w:val="0"/>
        <w:rPr>
          <w:rFonts w:hint="default" w:ascii="Times New Roman" w:hAnsi="Times New Roman" w:eastAsia="楷体" w:cs="Times New Roman"/>
          <w:b/>
          <w:bCs/>
          <w:spacing w:val="1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pacing w:val="10"/>
          <w:sz w:val="32"/>
          <w:szCs w:val="32"/>
        </w:rPr>
        <w:t>项目支出绩效目标完成情况</w:t>
      </w:r>
    </w:p>
    <w:p w14:paraId="3E93C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pacing w:val="1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目前，工程形象进度50%，完成项目投资1800万元。主要完成17公里机耕道硬化。田间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灌渠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基础浇筑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5000米，绿肥种植1.6万亩，施用有机肥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0.56万亩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1117吨。</w:t>
      </w:r>
    </w:p>
    <w:p w14:paraId="08086ED3">
      <w:pPr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left="0" w:firstLine="619" w:firstLineChars="200"/>
        <w:jc w:val="both"/>
        <w:outlineLvl w:val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pacing w:val="-6"/>
          <w:sz w:val="32"/>
          <w:szCs w:val="32"/>
        </w:rPr>
        <w:t>四、存在问题及其原因</w:t>
      </w:r>
    </w:p>
    <w:p w14:paraId="4E28D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一是项目施工工期紧。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国债项目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道工程占比60%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以上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，渠道施工一般要在晚稻收割后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10月份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全面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开工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项目建设时间紧、任务重，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建设黄金工期仅仅3个月，年底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按时完工压力大。</w:t>
      </w:r>
    </w:p>
    <w:p w14:paraId="23EE16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/>
        </w:rPr>
        <w:t>二是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县级配套资金落实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4C9E4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pacing w:val="-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三是竣工结算难度大。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上级要求国债项目年底前完成竣工结算及资金支付，根据农田建设项目特殊季节性要求，一般在次年3月底完工，县级初步验收在次年6月，市级竣工验收在次年10月。年底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结算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全部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支付难度大。</w:t>
      </w:r>
    </w:p>
    <w:p w14:paraId="20B2F1E8">
      <w:pPr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left="0" w:firstLine="583" w:firstLineChars="200"/>
        <w:jc w:val="both"/>
        <w:outlineLvl w:val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bCs/>
          <w:spacing w:val="-15"/>
          <w:sz w:val="32"/>
          <w:szCs w:val="32"/>
        </w:rPr>
        <w:t>五</w:t>
      </w:r>
      <w:r>
        <w:rPr>
          <w:rFonts w:hint="default" w:ascii="Times New Roman" w:hAnsi="Times New Roman" w:eastAsia="黑体" w:cs="Times New Roman"/>
          <w:spacing w:val="-58"/>
          <w:sz w:val="32"/>
          <w:szCs w:val="32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15"/>
          <w:sz w:val="32"/>
          <w:szCs w:val="32"/>
        </w:rPr>
        <w:t>、有关建议及工作措施</w:t>
      </w:r>
    </w:p>
    <w:p w14:paraId="0843C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合理制定施工计划，确保按期完工。及时督促施工单位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人员配置，制定有效施工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进度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计划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，确保工程能按计划工期完工。</w:t>
      </w:r>
    </w:p>
    <w:p w14:paraId="1A241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及时申请资金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拨付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，提高支付比例。按程序向财政部门申请资金，落实工程预付款，监理费用，设计费用支付。按进度及时支付资金，确保资金支付比例达到省厅要求。</w:t>
      </w:r>
    </w:p>
    <w:p w14:paraId="5368A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40" w:firstLineChars="200"/>
        <w:jc w:val="both"/>
        <w:textAlignment w:val="auto"/>
        <w:rPr>
          <w:rFonts w:ascii="Arial"/>
          <w:sz w:val="21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加强建设过程监管，提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工程质量。购买第三方服务开展项目全过程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跟踪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审计，确保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项目建设质量。</w:t>
      </w:r>
    </w:p>
    <w:p w14:paraId="15127EF8"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left="0"/>
        <w:rPr>
          <w:spacing w:val="-3"/>
          <w:sz w:val="32"/>
          <w:szCs w:val="32"/>
        </w:rPr>
      </w:pPr>
    </w:p>
    <w:p w14:paraId="7CE424EF">
      <w:pPr>
        <w:pStyle w:val="2"/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left="0" w:firstLine="628" w:firstLineChars="200"/>
        <w:rPr>
          <w:sz w:val="32"/>
          <w:szCs w:val="32"/>
        </w:rPr>
      </w:pPr>
      <w:r>
        <w:rPr>
          <w:spacing w:val="-3"/>
          <w:sz w:val="32"/>
          <w:szCs w:val="32"/>
        </w:rPr>
        <w:t>附件：项目支出绩效运行监控表</w:t>
      </w:r>
    </w:p>
    <w:sectPr>
      <w:footerReference r:id="rId5" w:type="default"/>
      <w:pgSz w:w="11900" w:h="16830"/>
      <w:pgMar w:top="2098" w:right="1474" w:bottom="1984" w:left="1587" w:header="0" w:footer="120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484BB">
    <w:pPr>
      <w:pStyle w:val="2"/>
      <w:spacing w:before="1" w:line="172" w:lineRule="auto"/>
      <w:rPr>
        <w:sz w:val="25"/>
        <w:szCs w:val="2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A4F822"/>
    <w:multiLevelType w:val="singleLevel"/>
    <w:tmpl w:val="81A4F82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19C6B21"/>
    <w:multiLevelType w:val="singleLevel"/>
    <w:tmpl w:val="E19C6B21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hlYjA0M2Q5Yjg4ZTczMjg0NTRlMTkwZjYzMWRhYmMifQ=="/>
  </w:docVars>
  <w:rsids>
    <w:rsidRoot w:val="00000000"/>
    <w:rsid w:val="02380E83"/>
    <w:rsid w:val="07CE2097"/>
    <w:rsid w:val="0D020A0B"/>
    <w:rsid w:val="10961B97"/>
    <w:rsid w:val="13E80E38"/>
    <w:rsid w:val="15652317"/>
    <w:rsid w:val="173E10F4"/>
    <w:rsid w:val="1A100269"/>
    <w:rsid w:val="1ADA7FC8"/>
    <w:rsid w:val="1D1125A5"/>
    <w:rsid w:val="28537E6B"/>
    <w:rsid w:val="29791BFE"/>
    <w:rsid w:val="29C27101"/>
    <w:rsid w:val="2F4B1946"/>
    <w:rsid w:val="324B14F1"/>
    <w:rsid w:val="3434509F"/>
    <w:rsid w:val="3EBA43F3"/>
    <w:rsid w:val="49D10255"/>
    <w:rsid w:val="56342391"/>
    <w:rsid w:val="69BB70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1243</Words>
  <Characters>1323</Characters>
  <TotalTime>1</TotalTime>
  <ScaleCrop>false</ScaleCrop>
  <LinksUpToDate>false</LinksUpToDate>
  <CharactersWithSpaces>1417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2024-10-09T10:04:00Z</dcterms:created>
  <dc:creator>Kingsoft-PDF</dc:creator>
  <cp:lastModifiedBy>万岁爷</cp:lastModifiedBy>
  <dcterms:modified xsi:type="dcterms:W3CDTF">2024-10-09T08:07:26Z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2024-10-09T10:04:55Z</vt:filetime>
  </property>
  <property fmtid="{D5CDD505-2E9C-101B-9397-08002B2CF9AE}" pid="4" name="UsrData">
    <vt:lpwstr>6705e4c45f6ca9001fb62d27wl</vt:lpwstr>
  </property>
  <property fmtid="{D5CDD505-2E9C-101B-9397-08002B2CF9AE}" pid="5" name="KSOProductBuildVer">
    <vt:lpwstr>2052-12.1.0.18276</vt:lpwstr>
  </property>
  <property fmtid="{D5CDD505-2E9C-101B-9397-08002B2CF9AE}" pid="6" name="ICV">
    <vt:lpwstr>409953A9677B45EF9D9C21BC48A5BD19_13</vt:lpwstr>
  </property>
</Properties>
</file>