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FB" w:rsidRDefault="00A71BFB" w:rsidP="00A71BFB">
      <w:pPr>
        <w:widowControl/>
        <w:jc w:val="left"/>
        <w:rPr>
          <w:rFonts w:eastAsia="黑体"/>
          <w:kern w:val="0"/>
          <w:sz w:val="32"/>
          <w:szCs w:val="32"/>
        </w:rPr>
      </w:pPr>
      <w:r>
        <w:rPr>
          <w:rFonts w:eastAsia="黑体"/>
          <w:kern w:val="0"/>
          <w:sz w:val="32"/>
          <w:szCs w:val="32"/>
        </w:rPr>
        <w:t>附件</w:t>
      </w:r>
      <w:r>
        <w:rPr>
          <w:rFonts w:eastAsia="黑体" w:hint="eastAsia"/>
          <w:kern w:val="0"/>
          <w:sz w:val="32"/>
          <w:szCs w:val="32"/>
        </w:rPr>
        <w:t>4</w:t>
      </w:r>
    </w:p>
    <w:p w:rsidR="00A71BFB" w:rsidRDefault="00A71BFB" w:rsidP="00A71BFB">
      <w:pPr>
        <w:spacing w:line="600" w:lineRule="exact"/>
        <w:rPr>
          <w:rFonts w:eastAsia="黑体"/>
          <w:kern w:val="0"/>
          <w:sz w:val="32"/>
          <w:szCs w:val="32"/>
        </w:rPr>
      </w:pPr>
    </w:p>
    <w:p w:rsidR="00A71BFB" w:rsidRDefault="00A71BFB" w:rsidP="00A71BFB">
      <w:pPr>
        <w:jc w:val="center"/>
        <w:rPr>
          <w:rFonts w:eastAsia="方正小标宋_GBK"/>
          <w:sz w:val="48"/>
          <w:szCs w:val="48"/>
        </w:rPr>
      </w:pPr>
      <w:r>
        <w:rPr>
          <w:rFonts w:eastAsia="方正小标宋_GBK" w:hint="eastAsia"/>
          <w:sz w:val="48"/>
          <w:szCs w:val="48"/>
        </w:rPr>
        <w:t>2023</w:t>
      </w:r>
      <w:r>
        <w:rPr>
          <w:rFonts w:eastAsia="方正小标宋_GBK"/>
          <w:sz w:val="48"/>
          <w:szCs w:val="48"/>
        </w:rPr>
        <w:t>年度</w:t>
      </w:r>
      <w:r>
        <w:rPr>
          <w:rFonts w:eastAsia="方正小标宋_GBK" w:hint="eastAsia"/>
          <w:sz w:val="48"/>
          <w:szCs w:val="48"/>
        </w:rPr>
        <w:t>沅江市园林绿化服务中心</w:t>
      </w:r>
    </w:p>
    <w:p w:rsidR="00A71BFB" w:rsidRDefault="00A71BFB" w:rsidP="00A71BFB">
      <w:pPr>
        <w:jc w:val="center"/>
        <w:rPr>
          <w:rFonts w:eastAsia="方正小标宋_GBK"/>
          <w:sz w:val="48"/>
          <w:szCs w:val="48"/>
        </w:rPr>
      </w:pPr>
      <w:r>
        <w:rPr>
          <w:rFonts w:eastAsia="方正小标宋_GBK"/>
          <w:sz w:val="48"/>
          <w:szCs w:val="48"/>
        </w:rPr>
        <w:t>部门整体支出绩效自评报告</w:t>
      </w:r>
    </w:p>
    <w:p w:rsidR="00A71BFB" w:rsidRDefault="00A71BFB" w:rsidP="00A71BFB">
      <w:pPr>
        <w:jc w:val="center"/>
        <w:rPr>
          <w:rFonts w:eastAsia="黑体"/>
          <w:sz w:val="32"/>
          <w:szCs w:val="32"/>
        </w:rPr>
      </w:pPr>
    </w:p>
    <w:p w:rsidR="00A71BFB" w:rsidRDefault="00A71BFB" w:rsidP="00A71BFB">
      <w:pPr>
        <w:jc w:val="center"/>
        <w:rPr>
          <w:rFonts w:eastAsia="黑体"/>
          <w:sz w:val="32"/>
          <w:szCs w:val="32"/>
        </w:rPr>
      </w:pPr>
    </w:p>
    <w:p w:rsidR="00A71BFB" w:rsidRDefault="00A71BFB" w:rsidP="00A71BFB">
      <w:pPr>
        <w:jc w:val="center"/>
        <w:rPr>
          <w:rFonts w:eastAsia="黑体"/>
          <w:sz w:val="32"/>
          <w:szCs w:val="32"/>
        </w:rPr>
      </w:pPr>
    </w:p>
    <w:p w:rsidR="00A71BFB" w:rsidRDefault="00A71BFB" w:rsidP="00A71BFB">
      <w:pPr>
        <w:jc w:val="center"/>
        <w:rPr>
          <w:rFonts w:eastAsia="黑体"/>
          <w:sz w:val="32"/>
          <w:szCs w:val="32"/>
        </w:rPr>
      </w:pPr>
    </w:p>
    <w:p w:rsidR="00A71BFB" w:rsidRPr="00A71BFB" w:rsidRDefault="00A71BFB" w:rsidP="00A71BFB">
      <w:pPr>
        <w:jc w:val="center"/>
        <w:rPr>
          <w:rFonts w:eastAsia="黑体"/>
          <w:sz w:val="32"/>
          <w:szCs w:val="32"/>
        </w:rPr>
      </w:pPr>
    </w:p>
    <w:p w:rsidR="00A71BFB" w:rsidRDefault="00A71BFB" w:rsidP="00A71BFB">
      <w:pPr>
        <w:jc w:val="center"/>
        <w:rPr>
          <w:rFonts w:eastAsia="黑体"/>
          <w:sz w:val="32"/>
          <w:szCs w:val="32"/>
        </w:rPr>
      </w:pPr>
    </w:p>
    <w:p w:rsidR="00A71BFB" w:rsidRDefault="00A71BFB" w:rsidP="00A71BFB">
      <w:pPr>
        <w:jc w:val="center"/>
        <w:rPr>
          <w:rFonts w:eastAsia="黑体"/>
          <w:sz w:val="32"/>
          <w:szCs w:val="32"/>
        </w:rPr>
      </w:pPr>
    </w:p>
    <w:p w:rsidR="00A71BFB" w:rsidRDefault="00A71BFB" w:rsidP="00A71BFB">
      <w:pPr>
        <w:ind w:firstLineChars="200" w:firstLine="880"/>
        <w:jc w:val="center"/>
        <w:rPr>
          <w:rFonts w:eastAsia="黑体"/>
          <w:sz w:val="44"/>
          <w:szCs w:val="44"/>
        </w:rPr>
      </w:pPr>
    </w:p>
    <w:p w:rsidR="00A71BFB" w:rsidRDefault="00A71BFB" w:rsidP="00A71BFB">
      <w:pPr>
        <w:ind w:firstLineChars="200" w:firstLine="880"/>
        <w:jc w:val="center"/>
        <w:rPr>
          <w:rFonts w:eastAsia="黑体"/>
          <w:sz w:val="44"/>
          <w:szCs w:val="44"/>
        </w:rPr>
      </w:pPr>
    </w:p>
    <w:p w:rsidR="00A71BFB" w:rsidRDefault="00A71BFB" w:rsidP="00A71BFB">
      <w:pPr>
        <w:ind w:firstLineChars="200" w:firstLine="880"/>
        <w:jc w:val="center"/>
        <w:rPr>
          <w:rFonts w:eastAsia="黑体"/>
          <w:sz w:val="44"/>
          <w:szCs w:val="44"/>
        </w:rPr>
      </w:pPr>
    </w:p>
    <w:p w:rsidR="00A71BFB" w:rsidRDefault="00A71BFB" w:rsidP="00A71BFB">
      <w:pPr>
        <w:ind w:firstLineChars="200" w:firstLine="720"/>
        <w:rPr>
          <w:rFonts w:eastAsia="黑体"/>
          <w:sz w:val="36"/>
          <w:szCs w:val="36"/>
        </w:rPr>
      </w:pPr>
    </w:p>
    <w:p w:rsidR="00A71BFB" w:rsidRDefault="00A71BFB" w:rsidP="00A71BFB">
      <w:pPr>
        <w:ind w:firstLineChars="200" w:firstLine="720"/>
        <w:rPr>
          <w:rFonts w:eastAsia="黑体"/>
          <w:sz w:val="36"/>
          <w:szCs w:val="36"/>
        </w:rPr>
      </w:pPr>
    </w:p>
    <w:p w:rsidR="00A71BFB" w:rsidRDefault="00A71BFB" w:rsidP="00A71BFB">
      <w:pPr>
        <w:ind w:firstLineChars="200" w:firstLine="720"/>
        <w:rPr>
          <w:rFonts w:eastAsia="黑体"/>
          <w:sz w:val="36"/>
          <w:szCs w:val="36"/>
          <w:u w:val="single"/>
        </w:rPr>
      </w:pPr>
      <w:r>
        <w:rPr>
          <w:rFonts w:eastAsia="黑体" w:hint="eastAsia"/>
          <w:sz w:val="36"/>
          <w:szCs w:val="36"/>
        </w:rPr>
        <w:t>部门（</w:t>
      </w:r>
      <w:r>
        <w:rPr>
          <w:rFonts w:eastAsia="黑体"/>
          <w:sz w:val="36"/>
          <w:szCs w:val="36"/>
        </w:rPr>
        <w:t>单位</w:t>
      </w:r>
      <w:r>
        <w:rPr>
          <w:rFonts w:eastAsia="黑体" w:hint="eastAsia"/>
          <w:sz w:val="36"/>
          <w:szCs w:val="36"/>
        </w:rPr>
        <w:t>）</w:t>
      </w:r>
      <w:r>
        <w:rPr>
          <w:rFonts w:eastAsia="黑体"/>
          <w:sz w:val="36"/>
          <w:szCs w:val="36"/>
        </w:rPr>
        <w:t>名称：</w:t>
      </w:r>
      <w:r>
        <w:rPr>
          <w:rFonts w:eastAsia="黑体" w:hint="eastAsia"/>
          <w:sz w:val="36"/>
          <w:szCs w:val="36"/>
        </w:rPr>
        <w:t xml:space="preserve"> </w:t>
      </w:r>
      <w:r>
        <w:rPr>
          <w:rFonts w:eastAsia="黑体"/>
          <w:sz w:val="36"/>
          <w:szCs w:val="36"/>
          <w:u w:val="single"/>
        </w:rPr>
        <w:t>（盖章）</w:t>
      </w:r>
      <w:r>
        <w:rPr>
          <w:rFonts w:eastAsia="黑体" w:hint="eastAsia"/>
          <w:sz w:val="36"/>
          <w:szCs w:val="36"/>
          <w:u w:val="single"/>
        </w:rPr>
        <w:t xml:space="preserve">       </w:t>
      </w:r>
    </w:p>
    <w:p w:rsidR="00A71BFB" w:rsidRDefault="00A71BFB" w:rsidP="00A71BFB">
      <w:pPr>
        <w:ind w:firstLineChars="900" w:firstLine="3240"/>
        <w:rPr>
          <w:rFonts w:eastAsia="黑体"/>
          <w:sz w:val="36"/>
          <w:szCs w:val="36"/>
        </w:rPr>
      </w:pPr>
    </w:p>
    <w:p w:rsidR="00A71BFB" w:rsidRDefault="00A71BFB" w:rsidP="00A71BFB">
      <w:pPr>
        <w:ind w:firstLineChars="900" w:firstLine="3240"/>
        <w:rPr>
          <w:rFonts w:eastAsia="黑体"/>
          <w:sz w:val="36"/>
          <w:szCs w:val="36"/>
          <w:u w:val="single"/>
        </w:rPr>
      </w:pPr>
      <w:r>
        <w:rPr>
          <w:rFonts w:eastAsia="黑体" w:hint="eastAsia"/>
          <w:sz w:val="36"/>
          <w:szCs w:val="36"/>
        </w:rPr>
        <w:t>年</w:t>
      </w:r>
      <w:r>
        <w:rPr>
          <w:rFonts w:eastAsia="黑体" w:hint="eastAsia"/>
          <w:sz w:val="36"/>
          <w:szCs w:val="36"/>
        </w:rPr>
        <w:t xml:space="preserve">   </w:t>
      </w:r>
      <w:r>
        <w:rPr>
          <w:rFonts w:eastAsia="黑体" w:hint="eastAsia"/>
          <w:sz w:val="36"/>
          <w:szCs w:val="36"/>
        </w:rPr>
        <w:t>月</w:t>
      </w:r>
      <w:r>
        <w:rPr>
          <w:rFonts w:eastAsia="黑体" w:hint="eastAsia"/>
          <w:sz w:val="36"/>
          <w:szCs w:val="36"/>
        </w:rPr>
        <w:t xml:space="preserve">   </w:t>
      </w:r>
      <w:r>
        <w:rPr>
          <w:rFonts w:eastAsia="黑体" w:hint="eastAsia"/>
          <w:sz w:val="36"/>
          <w:szCs w:val="36"/>
        </w:rPr>
        <w:t>日</w:t>
      </w:r>
    </w:p>
    <w:p w:rsidR="00A71BFB" w:rsidRDefault="00A71BFB" w:rsidP="00A71BFB">
      <w:pPr>
        <w:jc w:val="center"/>
        <w:rPr>
          <w:rFonts w:eastAsia="黑体"/>
          <w:sz w:val="32"/>
          <w:szCs w:val="32"/>
        </w:rPr>
      </w:pPr>
    </w:p>
    <w:p w:rsidR="00A71BFB" w:rsidRDefault="00A71BFB" w:rsidP="00A71BFB">
      <w:pPr>
        <w:jc w:val="center"/>
        <w:rPr>
          <w:rFonts w:eastAsia="仿宋_GB2312"/>
          <w:sz w:val="32"/>
          <w:szCs w:val="32"/>
        </w:rPr>
      </w:pPr>
      <w:r>
        <w:rPr>
          <w:rFonts w:eastAsia="仿宋_GB2312" w:hint="eastAsia"/>
          <w:sz w:val="32"/>
          <w:szCs w:val="32"/>
        </w:rPr>
        <w:t xml:space="preserve">  </w:t>
      </w:r>
      <w:r>
        <w:rPr>
          <w:rFonts w:eastAsia="仿宋_GB2312"/>
          <w:sz w:val="32"/>
          <w:szCs w:val="32"/>
        </w:rPr>
        <w:t>（此页为封面）</w:t>
      </w:r>
    </w:p>
    <w:p w:rsidR="00B83646" w:rsidRPr="00B83646" w:rsidRDefault="00B83646" w:rsidP="00B83646">
      <w:pPr>
        <w:pStyle w:val="a4"/>
        <w:spacing w:line="600" w:lineRule="exact"/>
        <w:ind w:left="420" w:firstLineChars="0" w:firstLine="0"/>
        <w:jc w:val="center"/>
        <w:rPr>
          <w:rFonts w:eastAsia="黑体"/>
          <w:sz w:val="44"/>
          <w:szCs w:val="44"/>
        </w:rPr>
      </w:pPr>
      <w:r w:rsidRPr="00B83646">
        <w:rPr>
          <w:rFonts w:eastAsia="黑体" w:hint="eastAsia"/>
          <w:sz w:val="44"/>
          <w:szCs w:val="44"/>
        </w:rPr>
        <w:lastRenderedPageBreak/>
        <w:t>2023</w:t>
      </w:r>
      <w:r w:rsidRPr="00B83646">
        <w:rPr>
          <w:rFonts w:eastAsia="黑体" w:hint="eastAsia"/>
          <w:sz w:val="44"/>
          <w:szCs w:val="44"/>
        </w:rPr>
        <w:t>年度沅江市园林绿化服务中心</w:t>
      </w:r>
    </w:p>
    <w:p w:rsidR="00B83646" w:rsidRPr="00B83646" w:rsidRDefault="00B83646" w:rsidP="00B83646">
      <w:pPr>
        <w:pStyle w:val="a4"/>
        <w:spacing w:line="600" w:lineRule="exact"/>
        <w:ind w:left="420" w:firstLineChars="0" w:firstLine="0"/>
        <w:jc w:val="center"/>
        <w:rPr>
          <w:rFonts w:eastAsia="黑体"/>
          <w:sz w:val="44"/>
          <w:szCs w:val="44"/>
        </w:rPr>
      </w:pPr>
      <w:r w:rsidRPr="00B83646">
        <w:rPr>
          <w:rFonts w:eastAsia="黑体" w:hint="eastAsia"/>
          <w:sz w:val="44"/>
          <w:szCs w:val="44"/>
        </w:rPr>
        <w:t>部门整体支出绩效自评报告</w:t>
      </w:r>
    </w:p>
    <w:p w:rsidR="004A0F40" w:rsidRDefault="002F2C80">
      <w:pPr>
        <w:pStyle w:val="a4"/>
        <w:numPr>
          <w:ilvl w:val="0"/>
          <w:numId w:val="1"/>
        </w:numPr>
        <w:ind w:firstLineChars="0"/>
        <w:rPr>
          <w:rFonts w:ascii="仿宋_GB2312" w:eastAsia="宋体" w:hAnsi="仿宋_GB2312" w:cs="Times New Roman"/>
          <w:kern w:val="0"/>
          <w:sz w:val="32"/>
          <w:szCs w:val="32"/>
        </w:rPr>
      </w:pPr>
      <w:r>
        <w:rPr>
          <w:rFonts w:ascii="仿宋_GB2312" w:eastAsia="宋体" w:hAnsi="仿宋_GB2312" w:cs="Times New Roman" w:hint="eastAsia"/>
          <w:kern w:val="0"/>
          <w:sz w:val="32"/>
          <w:szCs w:val="32"/>
        </w:rPr>
        <w:t>部门基本情况</w:t>
      </w:r>
    </w:p>
    <w:p w:rsidR="004A0F40" w:rsidRDefault="002F2C80">
      <w:pPr>
        <w:pStyle w:val="a4"/>
        <w:numPr>
          <w:ilvl w:val="0"/>
          <w:numId w:val="2"/>
        </w:numPr>
        <w:ind w:firstLineChars="0"/>
        <w:rPr>
          <w:rFonts w:ascii="仿宋_GB2312" w:eastAsia="宋体" w:hAnsi="仿宋_GB2312" w:cs="Times New Roman"/>
          <w:kern w:val="0"/>
          <w:sz w:val="32"/>
          <w:szCs w:val="32"/>
        </w:rPr>
      </w:pPr>
      <w:r>
        <w:rPr>
          <w:rFonts w:ascii="仿宋_GB2312" w:eastAsia="宋体" w:hAnsi="仿宋_GB2312" w:cs="Times New Roman" w:hint="eastAsia"/>
          <w:kern w:val="0"/>
          <w:sz w:val="32"/>
          <w:szCs w:val="32"/>
        </w:rPr>
        <w:t>机构设置情况及人员情况</w:t>
      </w:r>
    </w:p>
    <w:p w:rsidR="004A0F40" w:rsidRDefault="002F2C80">
      <w:pPr>
        <w:pStyle w:val="a3"/>
        <w:spacing w:before="0" w:beforeAutospacing="0" w:after="0" w:afterAutospacing="0" w:line="600" w:lineRule="exact"/>
        <w:ind w:firstLineChars="200" w:firstLine="640"/>
        <w:jc w:val="both"/>
        <w:rPr>
          <w:rFonts w:ascii="仿宋_GB2312" w:hAnsi="仿宋_GB2312" w:cs="Times New Roman"/>
          <w:kern w:val="2"/>
          <w:sz w:val="32"/>
          <w:szCs w:val="32"/>
        </w:rPr>
      </w:pPr>
      <w:r>
        <w:rPr>
          <w:rFonts w:ascii="仿宋_GB2312" w:hAnsi="仿宋_GB2312" w:cs="Times New Roman"/>
          <w:sz w:val="32"/>
          <w:szCs w:val="32"/>
        </w:rPr>
        <w:t>根据编委核定，</w:t>
      </w:r>
      <w:r>
        <w:rPr>
          <w:rFonts w:ascii="仿宋_GB2312" w:hAnsi="仿宋_GB2312" w:cs="Times New Roman"/>
          <w:kern w:val="2"/>
          <w:sz w:val="32"/>
          <w:szCs w:val="32"/>
        </w:rPr>
        <w:t>沅江市园林绿化服务中心系城市管理和综合执法局下属差额拨款性质的副科级事业单位。</w:t>
      </w:r>
      <w:r w:rsidR="00E00C21">
        <w:rPr>
          <w:rFonts w:ascii="仿宋_GB2312" w:hAnsi="仿宋_GB2312" w:cs="Times New Roman" w:hint="eastAsia"/>
          <w:kern w:val="2"/>
          <w:sz w:val="32"/>
          <w:szCs w:val="32"/>
        </w:rPr>
        <w:t>至</w:t>
      </w:r>
      <w:r w:rsidR="00E00C21">
        <w:rPr>
          <w:rFonts w:ascii="仿宋_GB2312" w:hAnsi="仿宋_GB2312" w:cs="Times New Roman" w:hint="eastAsia"/>
          <w:kern w:val="2"/>
          <w:sz w:val="32"/>
          <w:szCs w:val="32"/>
        </w:rPr>
        <w:t>202</w:t>
      </w:r>
      <w:r w:rsidR="00B83646">
        <w:rPr>
          <w:rFonts w:ascii="仿宋_GB2312" w:hAnsi="仿宋_GB2312" w:cs="Times New Roman" w:hint="eastAsia"/>
          <w:kern w:val="2"/>
          <w:sz w:val="32"/>
          <w:szCs w:val="32"/>
        </w:rPr>
        <w:t>3</w:t>
      </w:r>
      <w:r w:rsidR="00E00C21">
        <w:rPr>
          <w:rFonts w:ascii="仿宋_GB2312" w:hAnsi="仿宋_GB2312" w:cs="Times New Roman" w:hint="eastAsia"/>
          <w:kern w:val="2"/>
          <w:sz w:val="32"/>
          <w:szCs w:val="32"/>
        </w:rPr>
        <w:t>年末</w:t>
      </w:r>
      <w:r>
        <w:rPr>
          <w:rFonts w:ascii="仿宋_GB2312" w:hAnsi="仿宋_GB2312" w:cs="Times New Roman"/>
          <w:kern w:val="2"/>
          <w:sz w:val="32"/>
          <w:szCs w:val="32"/>
        </w:rPr>
        <w:t>现有干职工</w:t>
      </w:r>
      <w:r>
        <w:rPr>
          <w:rFonts w:ascii="Times New Roman" w:hAnsi="Times New Roman" w:cs="Times New Roman"/>
          <w:kern w:val="2"/>
          <w:sz w:val="32"/>
          <w:szCs w:val="32"/>
        </w:rPr>
        <w:t>5</w:t>
      </w:r>
      <w:r w:rsidR="00B83646">
        <w:rPr>
          <w:rFonts w:ascii="Times New Roman" w:hAnsi="Times New Roman" w:cs="Times New Roman" w:hint="eastAsia"/>
          <w:kern w:val="2"/>
          <w:sz w:val="32"/>
          <w:szCs w:val="32"/>
        </w:rPr>
        <w:t>3</w:t>
      </w:r>
      <w:r>
        <w:rPr>
          <w:rFonts w:ascii="仿宋_GB2312" w:hAnsi="仿宋_GB2312" w:cs="Times New Roman"/>
          <w:kern w:val="2"/>
          <w:sz w:val="32"/>
          <w:szCs w:val="32"/>
        </w:rPr>
        <w:t>人（其中，退休</w:t>
      </w:r>
      <w:r w:rsidR="00E00C21">
        <w:rPr>
          <w:rFonts w:ascii="Times New Roman" w:hAnsi="Times New Roman" w:cs="Times New Roman" w:hint="eastAsia"/>
          <w:kern w:val="2"/>
          <w:sz w:val="32"/>
          <w:szCs w:val="32"/>
        </w:rPr>
        <w:t>20</w:t>
      </w:r>
      <w:r>
        <w:rPr>
          <w:rFonts w:ascii="仿宋_GB2312" w:hAnsi="仿宋_GB2312" w:cs="Times New Roman"/>
          <w:kern w:val="2"/>
          <w:sz w:val="32"/>
          <w:szCs w:val="32"/>
        </w:rPr>
        <w:t>人，在职</w:t>
      </w:r>
      <w:r>
        <w:rPr>
          <w:rFonts w:ascii="Times New Roman" w:hAnsi="Times New Roman" w:cs="Times New Roman"/>
          <w:kern w:val="2"/>
          <w:sz w:val="32"/>
          <w:szCs w:val="32"/>
        </w:rPr>
        <w:t>3</w:t>
      </w:r>
      <w:r w:rsidR="00B83646">
        <w:rPr>
          <w:rFonts w:ascii="Times New Roman" w:hAnsi="Times New Roman" w:cs="Times New Roman" w:hint="eastAsia"/>
          <w:kern w:val="2"/>
          <w:sz w:val="32"/>
          <w:szCs w:val="32"/>
        </w:rPr>
        <w:t>3</w:t>
      </w:r>
      <w:r>
        <w:rPr>
          <w:rFonts w:ascii="仿宋_GB2312" w:hAnsi="仿宋_GB2312" w:cs="Times New Roman"/>
          <w:kern w:val="2"/>
          <w:sz w:val="32"/>
          <w:szCs w:val="32"/>
        </w:rPr>
        <w:t>人），内设办公室、财务股、园林建设股、园林管理股和园林监察五个股室。</w:t>
      </w:r>
    </w:p>
    <w:p w:rsidR="004A0F40" w:rsidRDefault="002F2C80">
      <w:pPr>
        <w:widowControl/>
        <w:spacing w:line="600" w:lineRule="exact"/>
        <w:jc w:val="left"/>
        <w:rPr>
          <w:rFonts w:eastAsia="楷体_GB2312"/>
          <w:b/>
          <w:sz w:val="32"/>
          <w:szCs w:val="32"/>
        </w:rPr>
      </w:pPr>
      <w:r>
        <w:rPr>
          <w:rFonts w:ascii="楷体_GB2312" w:eastAsia="楷体_GB2312" w:hAnsi="楷体_GB2312"/>
          <w:b/>
          <w:sz w:val="32"/>
          <w:szCs w:val="32"/>
        </w:rPr>
        <w:t>（</w:t>
      </w:r>
      <w:r>
        <w:rPr>
          <w:rFonts w:ascii="楷体_GB2312" w:hAnsi="楷体_GB2312" w:hint="eastAsia"/>
          <w:b/>
          <w:sz w:val="32"/>
          <w:szCs w:val="32"/>
        </w:rPr>
        <w:t>二</w:t>
      </w:r>
      <w:r>
        <w:rPr>
          <w:rFonts w:ascii="楷体_GB2312" w:eastAsia="楷体_GB2312" w:hAnsi="楷体_GB2312"/>
          <w:b/>
          <w:sz w:val="32"/>
          <w:szCs w:val="32"/>
        </w:rPr>
        <w:t>）职能职责</w:t>
      </w:r>
      <w:r>
        <w:rPr>
          <w:rFonts w:ascii="宋体" w:eastAsia="宋体" w:hAnsi="宋体" w:cs="宋体" w:hint="eastAsia"/>
          <w:b/>
          <w:sz w:val="32"/>
          <w:szCs w:val="32"/>
        </w:rPr>
        <w:t>。</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1</w:t>
      </w:r>
      <w:r>
        <w:rPr>
          <w:rFonts w:ascii="仿宋_GB2312" w:hAnsi="仿宋_GB2312"/>
          <w:sz w:val="32"/>
          <w:szCs w:val="32"/>
        </w:rPr>
        <w:t>）协助主管部门拟定全市城市园林绿化中长期规划；</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2</w:t>
      </w:r>
      <w:r>
        <w:rPr>
          <w:rFonts w:ascii="仿宋_GB2312" w:hAnsi="仿宋_GB2312"/>
          <w:sz w:val="32"/>
          <w:szCs w:val="32"/>
        </w:rPr>
        <w:t>）协助主管部门实施城市公共绿地占用（含临时占用）、改变绿地性质和移伐、修剪树木等绿化养护招投标工作；</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3</w:t>
      </w:r>
      <w:r>
        <w:rPr>
          <w:rFonts w:ascii="仿宋_GB2312" w:hAnsi="仿宋_GB2312"/>
          <w:sz w:val="32"/>
          <w:szCs w:val="32"/>
        </w:rPr>
        <w:t>）协助主管部门编制城市园林绿化建设项目工程预结算的初审；</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4</w:t>
      </w:r>
      <w:r>
        <w:rPr>
          <w:rFonts w:ascii="仿宋_GB2312" w:hAnsi="仿宋_GB2312"/>
          <w:sz w:val="32"/>
          <w:szCs w:val="32"/>
        </w:rPr>
        <w:t>）参与全市园林绿化苗木信息价格采集与发布；</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5</w:t>
      </w:r>
      <w:r>
        <w:rPr>
          <w:rFonts w:ascii="仿宋_GB2312" w:hAnsi="仿宋_GB2312"/>
          <w:sz w:val="32"/>
          <w:szCs w:val="32"/>
        </w:rPr>
        <w:t>）负责中心城区公共绿地的新建及日常管理养护和巡查；</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6</w:t>
      </w:r>
      <w:r>
        <w:rPr>
          <w:rFonts w:ascii="仿宋_GB2312" w:hAnsi="仿宋_GB2312"/>
          <w:sz w:val="32"/>
          <w:szCs w:val="32"/>
        </w:rPr>
        <w:t>）协助主管部门开展城市规划区全民义务植树活动和城市绿地认建、认养、认管等群众性绿化活动；</w:t>
      </w:r>
    </w:p>
    <w:p w:rsidR="004A0F40" w:rsidRDefault="002F2C80">
      <w:pPr>
        <w:pStyle w:val="ListParagraph1"/>
        <w:ind w:firstLineChars="0" w:firstLine="0"/>
        <w:jc w:val="left"/>
        <w:rPr>
          <w:rFonts w:eastAsia="仿宋_GB2312"/>
          <w:sz w:val="32"/>
          <w:szCs w:val="32"/>
        </w:rPr>
      </w:pPr>
      <w:r>
        <w:rPr>
          <w:rFonts w:ascii="仿宋_GB2312" w:hAnsi="仿宋_GB2312"/>
          <w:sz w:val="32"/>
          <w:szCs w:val="32"/>
        </w:rPr>
        <w:t>（</w:t>
      </w:r>
      <w:r>
        <w:rPr>
          <w:sz w:val="32"/>
          <w:szCs w:val="32"/>
        </w:rPr>
        <w:t>7</w:t>
      </w:r>
      <w:r>
        <w:rPr>
          <w:rFonts w:ascii="仿宋_GB2312" w:hAnsi="仿宋_GB2312"/>
          <w:sz w:val="32"/>
          <w:szCs w:val="32"/>
        </w:rPr>
        <w:t>）指导、协调全市园林绿化苗木、花卉生产；</w:t>
      </w:r>
    </w:p>
    <w:p w:rsidR="004A0F40" w:rsidRDefault="002F2C80">
      <w:pPr>
        <w:pStyle w:val="ListParagraph1"/>
        <w:ind w:firstLineChars="0" w:firstLine="0"/>
        <w:jc w:val="left"/>
        <w:rPr>
          <w:sz w:val="32"/>
          <w:szCs w:val="32"/>
        </w:rPr>
      </w:pPr>
      <w:r>
        <w:rPr>
          <w:rFonts w:ascii="仿宋_GB2312" w:hAnsi="仿宋_GB2312"/>
          <w:sz w:val="32"/>
          <w:szCs w:val="32"/>
        </w:rPr>
        <w:t>（</w:t>
      </w:r>
      <w:r>
        <w:rPr>
          <w:sz w:val="32"/>
          <w:szCs w:val="32"/>
        </w:rPr>
        <w:t>8</w:t>
      </w:r>
      <w:r>
        <w:rPr>
          <w:rFonts w:ascii="仿宋_GB2312" w:hAnsi="仿宋_GB2312"/>
          <w:sz w:val="32"/>
          <w:szCs w:val="32"/>
        </w:rPr>
        <w:t>）参与城市园林绿化养护和管理考核、统计和宣传教育工作；</w:t>
      </w:r>
    </w:p>
    <w:p w:rsidR="004A0F40" w:rsidRDefault="002F2C80">
      <w:pPr>
        <w:pStyle w:val="ListParagraph1"/>
        <w:ind w:firstLineChars="0" w:firstLine="0"/>
        <w:jc w:val="left"/>
        <w:rPr>
          <w:sz w:val="32"/>
          <w:szCs w:val="32"/>
        </w:rPr>
      </w:pPr>
      <w:r>
        <w:rPr>
          <w:rFonts w:ascii="仿宋_GB2312" w:hAnsi="仿宋_GB2312"/>
          <w:sz w:val="32"/>
          <w:szCs w:val="32"/>
        </w:rPr>
        <w:lastRenderedPageBreak/>
        <w:t>（</w:t>
      </w:r>
      <w:r>
        <w:rPr>
          <w:sz w:val="32"/>
          <w:szCs w:val="32"/>
        </w:rPr>
        <w:t>9</w:t>
      </w:r>
      <w:r>
        <w:rPr>
          <w:rFonts w:ascii="仿宋_GB2312" w:hAnsi="仿宋_GB2312"/>
          <w:sz w:val="32"/>
          <w:szCs w:val="32"/>
        </w:rPr>
        <w:t>）负责园林绿化科技攻关和科技成果的转化、应用、推广以及新技术的开发引进工作；</w:t>
      </w:r>
    </w:p>
    <w:p w:rsidR="004A0F40" w:rsidRDefault="002F2C80">
      <w:pPr>
        <w:pStyle w:val="ListParagraph1"/>
        <w:ind w:firstLineChars="0" w:firstLine="0"/>
        <w:jc w:val="left"/>
        <w:rPr>
          <w:rFonts w:ascii="宋体" w:hAnsi="宋体"/>
          <w:bCs/>
          <w:kern w:val="0"/>
          <w:sz w:val="32"/>
          <w:szCs w:val="32"/>
        </w:rPr>
      </w:pPr>
      <w:r>
        <w:rPr>
          <w:rFonts w:ascii="仿宋_GB2312" w:hAnsi="仿宋_GB2312"/>
          <w:sz w:val="32"/>
          <w:szCs w:val="32"/>
        </w:rPr>
        <w:t>（</w:t>
      </w:r>
      <w:r>
        <w:rPr>
          <w:sz w:val="32"/>
          <w:szCs w:val="32"/>
        </w:rPr>
        <w:t>10</w:t>
      </w:r>
      <w:r>
        <w:rPr>
          <w:rFonts w:ascii="仿宋_GB2312" w:hAnsi="仿宋_GB2312"/>
          <w:sz w:val="32"/>
          <w:szCs w:val="32"/>
        </w:rPr>
        <w:t>）负责对园林绿化设施的日常巡查，协助执法部门依法查处破坏园林绿化设施的违法、违规行为。</w:t>
      </w:r>
    </w:p>
    <w:p w:rsidR="004A0F40" w:rsidRDefault="002F2C80">
      <w:pPr>
        <w:pStyle w:val="a3"/>
        <w:spacing w:before="0" w:beforeAutospacing="0" w:after="0" w:afterAutospacing="0" w:line="600" w:lineRule="exact"/>
        <w:jc w:val="both"/>
        <w:rPr>
          <w:rFonts w:ascii="Times New Roman" w:hAnsi="Times New Roman" w:cs="Times New Roman"/>
          <w:sz w:val="32"/>
          <w:szCs w:val="32"/>
        </w:rPr>
      </w:pPr>
      <w:r>
        <w:rPr>
          <w:rFonts w:ascii="Times New Roman" w:hAnsi="Times New Roman" w:cs="Times New Roman" w:hint="eastAsia"/>
          <w:sz w:val="32"/>
          <w:szCs w:val="32"/>
        </w:rPr>
        <w:t>二、部门整体支出管理及使用情况</w:t>
      </w:r>
    </w:p>
    <w:p w:rsidR="004A0F40" w:rsidRDefault="002F2C80">
      <w:pPr>
        <w:pStyle w:val="a3"/>
        <w:spacing w:before="0" w:beforeAutospacing="0" w:after="0" w:afterAutospacing="0" w:line="600" w:lineRule="exact"/>
        <w:jc w:val="both"/>
        <w:rPr>
          <w:rFonts w:ascii="Times New Roman" w:hAnsi="Times New Roman" w:cs="Times New Roman"/>
          <w:sz w:val="32"/>
          <w:szCs w:val="32"/>
        </w:rPr>
      </w:pPr>
      <w:r>
        <w:rPr>
          <w:rFonts w:ascii="Times New Roman" w:hAnsi="Times New Roman" w:cs="Times New Roman" w:hint="eastAsia"/>
          <w:sz w:val="32"/>
          <w:szCs w:val="32"/>
        </w:rPr>
        <w:t>（一）基本的管理和使用情况</w:t>
      </w:r>
    </w:p>
    <w:p w:rsidR="00B83646" w:rsidRPr="00AF60DD" w:rsidRDefault="00B83646" w:rsidP="00B83646">
      <w:pPr>
        <w:widowControl/>
        <w:spacing w:line="520" w:lineRule="exact"/>
        <w:ind w:firstLine="640"/>
        <w:rPr>
          <w:rFonts w:ascii="仿宋" w:eastAsia="仿宋" w:hAnsi="仿宋"/>
          <w:sz w:val="32"/>
        </w:rPr>
      </w:pPr>
      <w:r w:rsidRPr="00AF60DD">
        <w:rPr>
          <w:rFonts w:ascii="仿宋" w:eastAsia="仿宋" w:hAnsi="仿宋"/>
          <w:sz w:val="32"/>
        </w:rPr>
        <w:t>202</w:t>
      </w:r>
      <w:r>
        <w:rPr>
          <w:rFonts w:ascii="仿宋" w:eastAsia="仿宋" w:hAnsi="仿宋" w:hint="eastAsia"/>
          <w:sz w:val="32"/>
        </w:rPr>
        <w:t>3</w:t>
      </w:r>
      <w:r w:rsidRPr="00AF60DD">
        <w:rPr>
          <w:rFonts w:ascii="仿宋" w:eastAsia="仿宋" w:hAnsi="仿宋" w:hint="eastAsia"/>
          <w:sz w:val="32"/>
        </w:rPr>
        <w:t>年收入实际完成</w:t>
      </w:r>
      <w:r>
        <w:rPr>
          <w:rFonts w:ascii="仿宋" w:eastAsia="仿宋" w:hAnsi="仿宋" w:hint="eastAsia"/>
          <w:sz w:val="32"/>
        </w:rPr>
        <w:t>1135.50</w:t>
      </w:r>
      <w:r w:rsidRPr="00AF60DD">
        <w:rPr>
          <w:rFonts w:ascii="仿宋" w:eastAsia="仿宋" w:hAnsi="仿宋" w:hint="eastAsia"/>
          <w:sz w:val="32"/>
        </w:rPr>
        <w:t>万元，比上年</w:t>
      </w:r>
      <w:r>
        <w:rPr>
          <w:rFonts w:ascii="仿宋" w:eastAsia="仿宋" w:hAnsi="仿宋" w:hint="eastAsia"/>
          <w:sz w:val="32"/>
        </w:rPr>
        <w:t>减少</w:t>
      </w:r>
      <w:r w:rsidRPr="005D3C04">
        <w:rPr>
          <w:rFonts w:ascii="仿宋" w:eastAsia="仿宋" w:hAnsi="仿宋"/>
          <w:sz w:val="32"/>
        </w:rPr>
        <w:t>539.71</w:t>
      </w:r>
      <w:r w:rsidRPr="00AF60DD">
        <w:rPr>
          <w:rFonts w:ascii="仿宋" w:eastAsia="仿宋" w:hAnsi="仿宋" w:hint="eastAsia"/>
          <w:sz w:val="32"/>
        </w:rPr>
        <w:t>万元，</w:t>
      </w:r>
      <w:r>
        <w:rPr>
          <w:rFonts w:ascii="仿宋" w:eastAsia="仿宋" w:hAnsi="仿宋" w:hint="eastAsia"/>
          <w:sz w:val="32"/>
        </w:rPr>
        <w:t>下降</w:t>
      </w:r>
      <w:r w:rsidRPr="005D3C04">
        <w:rPr>
          <w:rFonts w:ascii="仿宋" w:eastAsia="仿宋" w:hAnsi="仿宋"/>
          <w:sz w:val="32"/>
        </w:rPr>
        <w:t>32.22</w:t>
      </w:r>
      <w:r w:rsidRPr="00AF60DD">
        <w:rPr>
          <w:rFonts w:ascii="仿宋" w:eastAsia="仿宋" w:hAnsi="仿宋"/>
          <w:sz w:val="32"/>
        </w:rPr>
        <w:t>%</w:t>
      </w:r>
      <w:r w:rsidRPr="00AF60DD">
        <w:rPr>
          <w:rFonts w:ascii="仿宋" w:eastAsia="仿宋" w:hAnsi="仿宋" w:hint="eastAsia"/>
          <w:sz w:val="32"/>
        </w:rPr>
        <w:t>。主要原因是：</w:t>
      </w:r>
      <w:r w:rsidRPr="00484042">
        <w:rPr>
          <w:rFonts w:ascii="仿宋" w:eastAsia="仿宋" w:hAnsi="仿宋" w:hint="eastAsia"/>
          <w:sz w:val="32"/>
        </w:rPr>
        <w:t>项目资金根据实际情况追加</w:t>
      </w:r>
      <w:r>
        <w:rPr>
          <w:rFonts w:ascii="仿宋" w:eastAsia="仿宋" w:hAnsi="仿宋" w:hint="eastAsia"/>
          <w:sz w:val="32"/>
        </w:rPr>
        <w:t>预算；财政提倡过紧日子，公用经费和年初预算单位专项资金压缩20%。</w:t>
      </w:r>
      <w:r w:rsidRPr="00AF60DD">
        <w:rPr>
          <w:rFonts w:ascii="仿宋" w:eastAsia="仿宋" w:hAnsi="仿宋" w:hint="eastAsia"/>
          <w:sz w:val="32"/>
        </w:rPr>
        <w:t>其中：一般公共预算财政拨款收入完成</w:t>
      </w:r>
      <w:r>
        <w:rPr>
          <w:rFonts w:ascii="仿宋" w:eastAsia="仿宋" w:hAnsi="仿宋" w:hint="eastAsia"/>
          <w:sz w:val="32"/>
        </w:rPr>
        <w:t>407.82</w:t>
      </w:r>
      <w:r w:rsidRPr="00AF60DD">
        <w:rPr>
          <w:rFonts w:ascii="仿宋" w:eastAsia="仿宋" w:hAnsi="仿宋" w:hint="eastAsia"/>
          <w:sz w:val="32"/>
        </w:rPr>
        <w:t>万元，比上年减少</w:t>
      </w:r>
      <w:r w:rsidRPr="005D3C04">
        <w:rPr>
          <w:rFonts w:ascii="仿宋" w:eastAsia="仿宋" w:hAnsi="仿宋"/>
          <w:sz w:val="32"/>
        </w:rPr>
        <w:t>98.77</w:t>
      </w:r>
      <w:r w:rsidRPr="00AF60DD">
        <w:rPr>
          <w:rFonts w:ascii="仿宋" w:eastAsia="仿宋" w:hAnsi="仿宋" w:hint="eastAsia"/>
          <w:sz w:val="32"/>
        </w:rPr>
        <w:t>万元，下降</w:t>
      </w:r>
      <w:r w:rsidRPr="005D3C04">
        <w:rPr>
          <w:rFonts w:ascii="仿宋" w:eastAsia="仿宋" w:hAnsi="仿宋"/>
          <w:sz w:val="32"/>
        </w:rPr>
        <w:t>19.5</w:t>
      </w:r>
      <w:r w:rsidRPr="00AF60DD">
        <w:rPr>
          <w:rFonts w:ascii="仿宋" w:eastAsia="仿宋" w:hAnsi="仿宋"/>
          <w:sz w:val="32"/>
        </w:rPr>
        <w:t>%</w:t>
      </w:r>
      <w:r>
        <w:rPr>
          <w:rFonts w:ascii="仿宋" w:eastAsia="仿宋" w:hAnsi="仿宋" w:hint="eastAsia"/>
          <w:sz w:val="32"/>
        </w:rPr>
        <w:t>，</w:t>
      </w:r>
      <w:r w:rsidRPr="00AF60DD">
        <w:rPr>
          <w:rFonts w:ascii="仿宋" w:eastAsia="仿宋" w:hAnsi="仿宋" w:hint="eastAsia"/>
          <w:sz w:val="32"/>
          <w:lang w:val="zh-CN"/>
        </w:rPr>
        <w:t>变化的主要原因是：</w:t>
      </w:r>
      <w:r>
        <w:rPr>
          <w:rFonts w:ascii="仿宋" w:eastAsia="仿宋" w:hAnsi="仿宋" w:hint="eastAsia"/>
          <w:sz w:val="32"/>
        </w:rPr>
        <w:t>财政提倡过紧日子，公用经费和年初预算单位专项资金压缩20%</w:t>
      </w:r>
      <w:r w:rsidRPr="00AF60DD">
        <w:rPr>
          <w:rFonts w:ascii="仿宋" w:eastAsia="仿宋" w:hAnsi="仿宋" w:hint="eastAsia"/>
          <w:sz w:val="32"/>
        </w:rPr>
        <w:t>；政府性基金财政拨款收入完成</w:t>
      </w:r>
      <w:r w:rsidRPr="00FA415A">
        <w:rPr>
          <w:rFonts w:ascii="仿宋" w:eastAsia="仿宋" w:hAnsi="仿宋"/>
          <w:sz w:val="32"/>
        </w:rPr>
        <w:t>706.83</w:t>
      </w:r>
      <w:r w:rsidRPr="00AF60DD">
        <w:rPr>
          <w:rFonts w:ascii="仿宋" w:eastAsia="仿宋" w:hAnsi="仿宋" w:hint="eastAsia"/>
          <w:sz w:val="32"/>
        </w:rPr>
        <w:t>万元，比上年</w:t>
      </w:r>
      <w:r>
        <w:rPr>
          <w:rFonts w:ascii="仿宋" w:eastAsia="仿宋" w:hAnsi="仿宋" w:hint="eastAsia"/>
          <w:sz w:val="32"/>
        </w:rPr>
        <w:t>减少</w:t>
      </w:r>
      <w:r w:rsidRPr="00FA415A">
        <w:rPr>
          <w:rFonts w:ascii="仿宋" w:eastAsia="仿宋" w:hAnsi="仿宋"/>
          <w:sz w:val="32"/>
        </w:rPr>
        <w:t>455.13</w:t>
      </w:r>
      <w:r w:rsidRPr="00AF60DD">
        <w:rPr>
          <w:rFonts w:ascii="仿宋" w:eastAsia="仿宋" w:hAnsi="仿宋" w:hint="eastAsia"/>
          <w:sz w:val="32"/>
        </w:rPr>
        <w:t>万元，</w:t>
      </w:r>
      <w:r>
        <w:rPr>
          <w:rFonts w:ascii="仿宋" w:eastAsia="仿宋" w:hAnsi="仿宋" w:hint="eastAsia"/>
          <w:sz w:val="32"/>
        </w:rPr>
        <w:t>下降</w:t>
      </w:r>
      <w:r w:rsidRPr="00FA415A">
        <w:rPr>
          <w:rFonts w:ascii="仿宋" w:eastAsia="仿宋" w:hAnsi="仿宋"/>
          <w:sz w:val="32"/>
        </w:rPr>
        <w:t>39.17</w:t>
      </w:r>
      <w:r w:rsidRPr="00AF60DD">
        <w:rPr>
          <w:rFonts w:ascii="仿宋" w:eastAsia="仿宋" w:hAnsi="仿宋"/>
          <w:sz w:val="32"/>
          <w:lang w:val="zh-CN"/>
        </w:rPr>
        <w:t>%</w:t>
      </w:r>
      <w:r w:rsidRPr="00AF60DD">
        <w:rPr>
          <w:rFonts w:ascii="仿宋" w:eastAsia="仿宋" w:hAnsi="仿宋" w:hint="eastAsia"/>
          <w:sz w:val="32"/>
          <w:lang w:val="zh-CN"/>
        </w:rPr>
        <w:t>，变化的主要原因是：</w:t>
      </w:r>
      <w:r>
        <w:rPr>
          <w:rFonts w:ascii="仿宋" w:eastAsia="仿宋" w:hAnsi="仿宋" w:hint="eastAsia"/>
          <w:sz w:val="32"/>
        </w:rPr>
        <w:t>财政提倡过紧日子，公用经费和年初预算单位专项资金压缩20%；</w:t>
      </w:r>
      <w:r w:rsidRPr="00AF60DD">
        <w:rPr>
          <w:rFonts w:ascii="仿宋" w:eastAsia="仿宋" w:hAnsi="仿宋" w:hint="eastAsia"/>
          <w:sz w:val="32"/>
        </w:rPr>
        <w:t>上级补助收入完成</w:t>
      </w:r>
      <w:r w:rsidRPr="00AF60DD">
        <w:rPr>
          <w:rFonts w:ascii="仿宋" w:eastAsia="仿宋" w:hAnsi="仿宋"/>
          <w:sz w:val="32"/>
        </w:rPr>
        <w:t>0</w:t>
      </w:r>
      <w:r w:rsidRPr="00AF60DD">
        <w:rPr>
          <w:rFonts w:ascii="仿宋" w:eastAsia="仿宋" w:hAnsi="仿宋" w:hint="eastAsia"/>
          <w:sz w:val="32"/>
        </w:rPr>
        <w:t>万元，比上年</w:t>
      </w:r>
      <w:r w:rsidRPr="00AF60DD">
        <w:rPr>
          <w:rFonts w:ascii="仿宋" w:eastAsia="仿宋" w:hAnsi="仿宋"/>
          <w:sz w:val="32"/>
        </w:rPr>
        <w:t>0</w:t>
      </w:r>
      <w:r w:rsidRPr="00AF60DD">
        <w:rPr>
          <w:rFonts w:ascii="仿宋" w:eastAsia="仿宋" w:hAnsi="仿宋" w:hint="eastAsia"/>
          <w:sz w:val="32"/>
        </w:rPr>
        <w:t>万元；事业收入完成</w:t>
      </w:r>
      <w:r w:rsidRPr="00AF60DD">
        <w:rPr>
          <w:rFonts w:ascii="仿宋" w:eastAsia="仿宋" w:hAnsi="仿宋"/>
          <w:sz w:val="32"/>
        </w:rPr>
        <w:t>0</w:t>
      </w:r>
      <w:r w:rsidRPr="00AF60DD">
        <w:rPr>
          <w:rFonts w:ascii="仿宋" w:eastAsia="仿宋" w:hAnsi="仿宋" w:hint="eastAsia"/>
          <w:sz w:val="32"/>
        </w:rPr>
        <w:t>万元，比上年</w:t>
      </w:r>
      <w:r w:rsidRPr="00AF60DD">
        <w:rPr>
          <w:rFonts w:ascii="仿宋" w:eastAsia="仿宋" w:hAnsi="仿宋"/>
          <w:sz w:val="32"/>
        </w:rPr>
        <w:t>0</w:t>
      </w:r>
      <w:r w:rsidRPr="00AF60DD">
        <w:rPr>
          <w:rFonts w:ascii="仿宋" w:eastAsia="仿宋" w:hAnsi="仿宋" w:hint="eastAsia"/>
          <w:sz w:val="32"/>
        </w:rPr>
        <w:t>万元，增长</w:t>
      </w:r>
      <w:r w:rsidRPr="00AF60DD">
        <w:rPr>
          <w:rFonts w:ascii="仿宋" w:eastAsia="仿宋" w:hAnsi="仿宋"/>
          <w:sz w:val="32"/>
        </w:rPr>
        <w:t>(</w:t>
      </w:r>
      <w:r w:rsidRPr="00AF60DD">
        <w:rPr>
          <w:rFonts w:ascii="仿宋" w:eastAsia="仿宋" w:hAnsi="仿宋" w:hint="eastAsia"/>
          <w:sz w:val="32"/>
        </w:rPr>
        <w:t>下降</w:t>
      </w:r>
      <w:r w:rsidRPr="00AF60DD">
        <w:rPr>
          <w:rFonts w:ascii="仿宋" w:eastAsia="仿宋" w:hAnsi="仿宋"/>
          <w:sz w:val="32"/>
        </w:rPr>
        <w:t>)0</w:t>
      </w:r>
      <w:r w:rsidRPr="00AF60DD">
        <w:rPr>
          <w:rFonts w:ascii="仿宋" w:eastAsia="仿宋" w:hAnsi="仿宋"/>
          <w:sz w:val="32"/>
          <w:lang w:val="zh-CN"/>
        </w:rPr>
        <w:t>%</w:t>
      </w:r>
      <w:r w:rsidRPr="00AF60DD">
        <w:rPr>
          <w:rFonts w:ascii="仿宋" w:eastAsia="仿宋" w:hAnsi="仿宋" w:hint="eastAsia"/>
          <w:sz w:val="32"/>
          <w:lang w:val="zh-CN"/>
        </w:rPr>
        <w:t>，变化的主要原因是：无</w:t>
      </w:r>
      <w:r w:rsidRPr="00AF60DD">
        <w:rPr>
          <w:rFonts w:ascii="仿宋" w:eastAsia="仿宋" w:hAnsi="仿宋" w:hint="eastAsia"/>
          <w:sz w:val="32"/>
        </w:rPr>
        <w:t>；经营收入完成</w:t>
      </w:r>
      <w:r w:rsidRPr="00AF60DD">
        <w:rPr>
          <w:rFonts w:ascii="仿宋" w:eastAsia="仿宋" w:hAnsi="仿宋"/>
          <w:sz w:val="32"/>
        </w:rPr>
        <w:t>0</w:t>
      </w:r>
      <w:r w:rsidRPr="00AF60DD">
        <w:rPr>
          <w:rFonts w:ascii="仿宋" w:eastAsia="仿宋" w:hAnsi="仿宋" w:hint="eastAsia"/>
          <w:sz w:val="32"/>
        </w:rPr>
        <w:t>万元，比上年</w:t>
      </w:r>
      <w:r w:rsidRPr="00AF60DD">
        <w:rPr>
          <w:rFonts w:ascii="仿宋" w:eastAsia="仿宋" w:hAnsi="仿宋"/>
          <w:sz w:val="32"/>
        </w:rPr>
        <w:t>0</w:t>
      </w:r>
      <w:r w:rsidRPr="00AF60DD">
        <w:rPr>
          <w:rFonts w:ascii="仿宋" w:eastAsia="仿宋" w:hAnsi="仿宋" w:hint="eastAsia"/>
          <w:sz w:val="32"/>
        </w:rPr>
        <w:t>万元</w:t>
      </w:r>
      <w:r w:rsidRPr="00AF60DD">
        <w:rPr>
          <w:rFonts w:ascii="仿宋" w:eastAsia="仿宋" w:hAnsi="仿宋"/>
          <w:sz w:val="32"/>
        </w:rPr>
        <w:t>,</w:t>
      </w:r>
      <w:r w:rsidRPr="00AF60DD">
        <w:rPr>
          <w:rFonts w:ascii="仿宋" w:eastAsia="仿宋" w:hAnsi="仿宋" w:hint="eastAsia"/>
          <w:sz w:val="32"/>
        </w:rPr>
        <w:t>增长</w:t>
      </w:r>
      <w:r w:rsidRPr="00AF60DD">
        <w:rPr>
          <w:rFonts w:ascii="仿宋" w:eastAsia="仿宋" w:hAnsi="仿宋"/>
          <w:sz w:val="32"/>
        </w:rPr>
        <w:t>(</w:t>
      </w:r>
      <w:r w:rsidRPr="00AF60DD">
        <w:rPr>
          <w:rFonts w:ascii="仿宋" w:eastAsia="仿宋" w:hAnsi="仿宋" w:hint="eastAsia"/>
          <w:sz w:val="32"/>
        </w:rPr>
        <w:t>下降</w:t>
      </w:r>
      <w:r w:rsidRPr="00AF60DD">
        <w:rPr>
          <w:rFonts w:ascii="仿宋" w:eastAsia="仿宋" w:hAnsi="仿宋"/>
          <w:sz w:val="32"/>
        </w:rPr>
        <w:t>)0</w:t>
      </w:r>
      <w:r w:rsidRPr="00AF60DD">
        <w:rPr>
          <w:rFonts w:ascii="仿宋" w:eastAsia="仿宋" w:hAnsi="仿宋"/>
          <w:sz w:val="32"/>
          <w:lang w:val="zh-CN"/>
        </w:rPr>
        <w:t>%</w:t>
      </w:r>
      <w:r w:rsidRPr="00AF60DD">
        <w:rPr>
          <w:rFonts w:ascii="仿宋" w:eastAsia="仿宋" w:hAnsi="仿宋" w:hint="eastAsia"/>
          <w:sz w:val="32"/>
          <w:lang w:val="zh-CN"/>
        </w:rPr>
        <w:t>，变化的主要原因是：无</w:t>
      </w:r>
      <w:r w:rsidRPr="00AF60DD">
        <w:rPr>
          <w:rFonts w:ascii="仿宋" w:eastAsia="仿宋" w:hAnsi="仿宋" w:hint="eastAsia"/>
          <w:sz w:val="32"/>
        </w:rPr>
        <w:t>；附属单位上缴收入完成</w:t>
      </w:r>
      <w:r w:rsidRPr="00AF60DD">
        <w:rPr>
          <w:rFonts w:ascii="仿宋" w:eastAsia="仿宋" w:hAnsi="仿宋"/>
          <w:sz w:val="32"/>
        </w:rPr>
        <w:t>0</w:t>
      </w:r>
      <w:r w:rsidRPr="00AF60DD">
        <w:rPr>
          <w:rFonts w:ascii="仿宋" w:eastAsia="仿宋" w:hAnsi="仿宋" w:hint="eastAsia"/>
          <w:sz w:val="32"/>
        </w:rPr>
        <w:t>万元，比上年</w:t>
      </w:r>
      <w:r w:rsidRPr="00AF60DD">
        <w:rPr>
          <w:rFonts w:ascii="仿宋" w:eastAsia="仿宋" w:hAnsi="仿宋"/>
          <w:sz w:val="32"/>
        </w:rPr>
        <w:t>0</w:t>
      </w:r>
      <w:r w:rsidRPr="00AF60DD">
        <w:rPr>
          <w:rFonts w:ascii="仿宋" w:eastAsia="仿宋" w:hAnsi="仿宋" w:hint="eastAsia"/>
          <w:sz w:val="32"/>
        </w:rPr>
        <w:t>万元；其他收入完成</w:t>
      </w:r>
      <w:r w:rsidRPr="00FA415A">
        <w:rPr>
          <w:rFonts w:ascii="仿宋" w:eastAsia="仿宋" w:hAnsi="仿宋"/>
          <w:sz w:val="32"/>
        </w:rPr>
        <w:t>20.86</w:t>
      </w:r>
      <w:r w:rsidRPr="00AF60DD">
        <w:rPr>
          <w:rFonts w:ascii="仿宋" w:eastAsia="仿宋" w:hAnsi="仿宋" w:hint="eastAsia"/>
          <w:sz w:val="32"/>
        </w:rPr>
        <w:t>万元，</w:t>
      </w:r>
      <w:r>
        <w:rPr>
          <w:rFonts w:ascii="仿宋" w:eastAsia="仿宋" w:hAnsi="仿宋" w:hint="eastAsia"/>
          <w:sz w:val="32"/>
        </w:rPr>
        <w:t>增加</w:t>
      </w:r>
      <w:r w:rsidRPr="00FA415A">
        <w:rPr>
          <w:rFonts w:ascii="仿宋" w:eastAsia="仿宋" w:hAnsi="仿宋"/>
          <w:sz w:val="32"/>
        </w:rPr>
        <w:t>14.2</w:t>
      </w:r>
      <w:r w:rsidRPr="00AF60DD">
        <w:rPr>
          <w:rFonts w:ascii="仿宋" w:eastAsia="仿宋" w:hAnsi="仿宋" w:hint="eastAsia"/>
          <w:sz w:val="32"/>
        </w:rPr>
        <w:t>万元，</w:t>
      </w:r>
      <w:r>
        <w:rPr>
          <w:rFonts w:ascii="仿宋" w:eastAsia="仿宋" w:hAnsi="仿宋" w:hint="eastAsia"/>
          <w:sz w:val="32"/>
        </w:rPr>
        <w:t>增长</w:t>
      </w:r>
      <w:r w:rsidRPr="00FA415A">
        <w:rPr>
          <w:rFonts w:ascii="仿宋" w:eastAsia="仿宋" w:hAnsi="仿宋"/>
          <w:sz w:val="32"/>
        </w:rPr>
        <w:t>213.17</w:t>
      </w:r>
      <w:r w:rsidRPr="00AF60DD">
        <w:rPr>
          <w:rFonts w:ascii="仿宋" w:eastAsia="仿宋" w:hAnsi="仿宋"/>
          <w:sz w:val="32"/>
        </w:rPr>
        <w:t>%</w:t>
      </w:r>
      <w:r w:rsidRPr="00AF60DD">
        <w:rPr>
          <w:rFonts w:ascii="仿宋" w:eastAsia="仿宋" w:hAnsi="仿宋" w:hint="eastAsia"/>
          <w:sz w:val="32"/>
        </w:rPr>
        <w:t>。</w:t>
      </w:r>
      <w:r w:rsidRPr="00AF60DD">
        <w:rPr>
          <w:rFonts w:ascii="仿宋" w:eastAsia="仿宋" w:hAnsi="仿宋" w:hint="eastAsia"/>
          <w:sz w:val="32"/>
          <w:lang w:val="zh-CN"/>
        </w:rPr>
        <w:t>变化的主要原因是：</w:t>
      </w:r>
      <w:r w:rsidRPr="00484042">
        <w:rPr>
          <w:rFonts w:ascii="仿宋" w:eastAsia="仿宋" w:hAnsi="仿宋" w:hint="eastAsia"/>
          <w:sz w:val="32"/>
        </w:rPr>
        <w:t>项目资金根据实际情况追加</w:t>
      </w:r>
      <w:r>
        <w:rPr>
          <w:rFonts w:ascii="仿宋" w:eastAsia="仿宋" w:hAnsi="仿宋" w:hint="eastAsia"/>
          <w:sz w:val="32"/>
        </w:rPr>
        <w:t>预算。</w:t>
      </w:r>
    </w:p>
    <w:p w:rsidR="00B83646" w:rsidRPr="00AF60DD" w:rsidRDefault="00B83646" w:rsidP="00B83646">
      <w:pPr>
        <w:widowControl/>
        <w:spacing w:line="520" w:lineRule="exact"/>
        <w:ind w:firstLine="640"/>
        <w:rPr>
          <w:rFonts w:ascii="仿宋" w:eastAsia="仿宋" w:hAnsi="仿宋"/>
          <w:sz w:val="32"/>
          <w:lang w:val="zh-CN"/>
        </w:rPr>
      </w:pPr>
      <w:r w:rsidRPr="00AF60DD">
        <w:rPr>
          <w:rFonts w:ascii="仿宋" w:eastAsia="仿宋" w:hAnsi="仿宋"/>
          <w:sz w:val="32"/>
        </w:rPr>
        <w:t>202</w:t>
      </w:r>
      <w:r>
        <w:rPr>
          <w:rFonts w:ascii="仿宋" w:eastAsia="仿宋" w:hAnsi="仿宋" w:hint="eastAsia"/>
          <w:sz w:val="32"/>
        </w:rPr>
        <w:t>3</w:t>
      </w:r>
      <w:r w:rsidRPr="00AF60DD">
        <w:rPr>
          <w:rFonts w:ascii="仿宋" w:eastAsia="仿宋" w:hAnsi="仿宋" w:hint="eastAsia"/>
          <w:sz w:val="32"/>
        </w:rPr>
        <w:t>年，本部门</w:t>
      </w:r>
      <w:r>
        <w:rPr>
          <w:rFonts w:ascii="仿宋" w:eastAsia="仿宋" w:hAnsi="仿宋" w:hint="eastAsia"/>
          <w:sz w:val="32"/>
        </w:rPr>
        <w:t>实际</w:t>
      </w:r>
      <w:r w:rsidRPr="00AF60DD">
        <w:rPr>
          <w:rFonts w:ascii="仿宋" w:eastAsia="仿宋" w:hAnsi="仿宋" w:hint="eastAsia"/>
          <w:sz w:val="32"/>
        </w:rPr>
        <w:t>支出</w:t>
      </w:r>
      <w:r w:rsidRPr="00136F6E">
        <w:rPr>
          <w:rFonts w:ascii="仿宋" w:eastAsia="仿宋" w:hAnsi="仿宋"/>
          <w:sz w:val="32"/>
        </w:rPr>
        <w:t>1175.25</w:t>
      </w:r>
      <w:r w:rsidRPr="00AF60DD">
        <w:rPr>
          <w:rFonts w:ascii="仿宋" w:eastAsia="仿宋" w:hAnsi="仿宋" w:hint="eastAsia"/>
          <w:sz w:val="32"/>
        </w:rPr>
        <w:t>万元，比上年</w:t>
      </w:r>
      <w:r>
        <w:rPr>
          <w:rFonts w:ascii="仿宋" w:eastAsia="仿宋" w:hAnsi="仿宋" w:hint="eastAsia"/>
          <w:sz w:val="32"/>
        </w:rPr>
        <w:t>减少</w:t>
      </w:r>
      <w:r w:rsidRPr="00136F6E">
        <w:rPr>
          <w:rFonts w:ascii="仿宋" w:eastAsia="仿宋" w:hAnsi="仿宋"/>
          <w:sz w:val="32"/>
        </w:rPr>
        <w:t>499.96</w:t>
      </w:r>
      <w:r w:rsidRPr="00AF60DD">
        <w:rPr>
          <w:rFonts w:ascii="仿宋" w:eastAsia="仿宋" w:hAnsi="仿宋" w:hint="eastAsia"/>
          <w:sz w:val="32"/>
        </w:rPr>
        <w:t>万元，</w:t>
      </w:r>
      <w:r>
        <w:rPr>
          <w:rFonts w:ascii="仿宋" w:eastAsia="仿宋" w:hAnsi="仿宋" w:hint="eastAsia"/>
          <w:sz w:val="32"/>
        </w:rPr>
        <w:t>下降</w:t>
      </w:r>
      <w:r w:rsidRPr="00136F6E">
        <w:rPr>
          <w:rFonts w:ascii="仿宋" w:eastAsia="仿宋" w:hAnsi="仿宋"/>
          <w:sz w:val="32"/>
        </w:rPr>
        <w:t>29.84</w:t>
      </w:r>
      <w:r w:rsidRPr="00AF60DD">
        <w:rPr>
          <w:rFonts w:ascii="仿宋" w:eastAsia="仿宋" w:hAnsi="仿宋"/>
          <w:sz w:val="32"/>
        </w:rPr>
        <w:t>%</w:t>
      </w:r>
      <w:r w:rsidRPr="00AF60DD">
        <w:rPr>
          <w:rFonts w:ascii="仿宋" w:eastAsia="仿宋" w:hAnsi="仿宋" w:hint="eastAsia"/>
          <w:sz w:val="32"/>
        </w:rPr>
        <w:t>；</w:t>
      </w:r>
      <w:r w:rsidRPr="00AF60DD">
        <w:rPr>
          <w:rFonts w:ascii="仿宋" w:eastAsia="仿宋" w:hAnsi="仿宋" w:hint="eastAsia"/>
          <w:sz w:val="32"/>
          <w:lang w:val="zh-CN"/>
        </w:rPr>
        <w:t>变化的主要原因</w:t>
      </w:r>
      <w:r w:rsidRPr="00AF60DD">
        <w:rPr>
          <w:rFonts w:ascii="仿宋" w:eastAsia="仿宋" w:hAnsi="仿宋" w:hint="eastAsia"/>
          <w:sz w:val="32"/>
        </w:rPr>
        <w:t>：</w:t>
      </w:r>
      <w:r>
        <w:rPr>
          <w:rFonts w:ascii="仿宋" w:eastAsia="仿宋" w:hAnsi="仿宋" w:hint="eastAsia"/>
          <w:sz w:val="32"/>
        </w:rPr>
        <w:t>财政提倡过紧日子，公用经费和年初预算单位专项资金压缩20%</w:t>
      </w:r>
      <w:r w:rsidRPr="00AF60DD">
        <w:rPr>
          <w:rFonts w:ascii="仿宋" w:eastAsia="仿宋" w:hAnsi="仿宋" w:hint="eastAsia"/>
          <w:sz w:val="32"/>
        </w:rPr>
        <w:t>。其中：</w:t>
      </w:r>
      <w:r w:rsidRPr="00AF60DD">
        <w:rPr>
          <w:rFonts w:ascii="仿宋" w:eastAsia="仿宋" w:hAnsi="仿宋" w:hint="eastAsia"/>
          <w:sz w:val="32"/>
        </w:rPr>
        <w:lastRenderedPageBreak/>
        <w:t>基本支出完成</w:t>
      </w:r>
      <w:r w:rsidRPr="00136F6E">
        <w:rPr>
          <w:rFonts w:ascii="仿宋" w:eastAsia="仿宋" w:hAnsi="仿宋"/>
          <w:sz w:val="32"/>
        </w:rPr>
        <w:t>473.86</w:t>
      </w:r>
      <w:r w:rsidRPr="00AF60DD">
        <w:rPr>
          <w:rFonts w:ascii="仿宋" w:eastAsia="仿宋" w:hAnsi="仿宋" w:hint="eastAsia"/>
          <w:sz w:val="32"/>
        </w:rPr>
        <w:t>万元，比上年</w:t>
      </w:r>
      <w:r>
        <w:rPr>
          <w:rFonts w:ascii="仿宋" w:eastAsia="仿宋" w:hAnsi="仿宋" w:hint="eastAsia"/>
          <w:sz w:val="32"/>
        </w:rPr>
        <w:t>减少</w:t>
      </w:r>
      <w:r w:rsidRPr="00136F6E">
        <w:rPr>
          <w:rFonts w:ascii="仿宋" w:eastAsia="仿宋" w:hAnsi="仿宋"/>
          <w:sz w:val="32"/>
        </w:rPr>
        <w:t>32.72</w:t>
      </w:r>
      <w:r w:rsidRPr="00AF60DD">
        <w:rPr>
          <w:rFonts w:ascii="仿宋" w:eastAsia="仿宋" w:hAnsi="仿宋" w:hint="eastAsia"/>
          <w:sz w:val="32"/>
        </w:rPr>
        <w:t>万元，</w:t>
      </w:r>
      <w:r>
        <w:rPr>
          <w:rFonts w:ascii="仿宋" w:eastAsia="仿宋" w:hAnsi="仿宋" w:hint="eastAsia"/>
          <w:sz w:val="32"/>
        </w:rPr>
        <w:t>下降</w:t>
      </w:r>
      <w:r w:rsidRPr="00A4519A">
        <w:rPr>
          <w:rFonts w:ascii="仿宋" w:eastAsia="仿宋" w:hAnsi="仿宋"/>
          <w:sz w:val="32"/>
        </w:rPr>
        <w:t>6.46</w:t>
      </w:r>
      <w:r w:rsidRPr="00AF60DD">
        <w:rPr>
          <w:rFonts w:ascii="仿宋" w:eastAsia="仿宋" w:hAnsi="仿宋"/>
          <w:sz w:val="32"/>
        </w:rPr>
        <w:t>%</w:t>
      </w:r>
      <w:r w:rsidRPr="00AF60DD">
        <w:rPr>
          <w:rFonts w:ascii="仿宋" w:eastAsia="仿宋" w:hAnsi="仿宋" w:hint="eastAsia"/>
          <w:sz w:val="32"/>
        </w:rPr>
        <w:t>；项目支出</w:t>
      </w:r>
      <w:r w:rsidRPr="00136F6E">
        <w:rPr>
          <w:rFonts w:ascii="仿宋" w:eastAsia="仿宋" w:hAnsi="仿宋"/>
          <w:sz w:val="32"/>
        </w:rPr>
        <w:t>701.39</w:t>
      </w:r>
      <w:r w:rsidRPr="00AF60DD">
        <w:rPr>
          <w:rFonts w:ascii="仿宋" w:eastAsia="仿宋" w:hAnsi="仿宋" w:hint="eastAsia"/>
          <w:sz w:val="32"/>
        </w:rPr>
        <w:t>万元，比上年</w:t>
      </w:r>
      <w:r>
        <w:rPr>
          <w:rFonts w:ascii="仿宋" w:eastAsia="仿宋" w:hAnsi="仿宋" w:hint="eastAsia"/>
          <w:sz w:val="32"/>
        </w:rPr>
        <w:t>减少</w:t>
      </w:r>
      <w:r w:rsidRPr="00136F6E">
        <w:rPr>
          <w:rFonts w:ascii="仿宋" w:eastAsia="仿宋" w:hAnsi="仿宋"/>
          <w:sz w:val="32"/>
        </w:rPr>
        <w:t>467.23</w:t>
      </w:r>
      <w:r w:rsidRPr="00AF60DD">
        <w:rPr>
          <w:rFonts w:ascii="仿宋" w:eastAsia="仿宋" w:hAnsi="仿宋" w:hint="eastAsia"/>
          <w:sz w:val="32"/>
        </w:rPr>
        <w:t>万元，</w:t>
      </w:r>
      <w:r>
        <w:rPr>
          <w:rFonts w:ascii="仿宋" w:eastAsia="仿宋" w:hAnsi="仿宋" w:hint="eastAsia"/>
          <w:sz w:val="32"/>
        </w:rPr>
        <w:t>下降</w:t>
      </w:r>
      <w:r w:rsidRPr="00136F6E">
        <w:rPr>
          <w:rFonts w:ascii="仿宋" w:eastAsia="仿宋" w:hAnsi="仿宋"/>
          <w:sz w:val="32"/>
        </w:rPr>
        <w:t>39.98</w:t>
      </w:r>
      <w:r w:rsidRPr="00AF60DD">
        <w:rPr>
          <w:rFonts w:ascii="仿宋" w:eastAsia="仿宋" w:hAnsi="仿宋"/>
          <w:sz w:val="32"/>
        </w:rPr>
        <w:t>%</w:t>
      </w:r>
      <w:r w:rsidRPr="00AF60DD">
        <w:rPr>
          <w:rFonts w:ascii="仿宋" w:eastAsia="仿宋" w:hAnsi="仿宋" w:hint="eastAsia"/>
          <w:sz w:val="32"/>
        </w:rPr>
        <w:t>。基本支出中</w:t>
      </w:r>
      <w:r w:rsidRPr="00AF60DD">
        <w:rPr>
          <w:rFonts w:ascii="仿宋" w:eastAsia="仿宋" w:hAnsi="仿宋" w:hint="eastAsia"/>
          <w:sz w:val="32"/>
          <w:lang w:val="zh-CN"/>
        </w:rPr>
        <w:t>人员经费</w:t>
      </w:r>
      <w:r w:rsidRPr="00AF60DD">
        <w:rPr>
          <w:rFonts w:ascii="仿宋" w:eastAsia="仿宋" w:hAnsi="仿宋" w:hint="eastAsia"/>
          <w:sz w:val="32"/>
        </w:rPr>
        <w:t>完成</w:t>
      </w:r>
      <w:r w:rsidRPr="00136F6E">
        <w:rPr>
          <w:rFonts w:ascii="仿宋" w:eastAsia="仿宋" w:hAnsi="仿宋"/>
          <w:sz w:val="32"/>
        </w:rPr>
        <w:t>444.43</w:t>
      </w:r>
      <w:r w:rsidRPr="00AF60DD">
        <w:rPr>
          <w:rFonts w:ascii="仿宋" w:eastAsia="仿宋" w:hAnsi="仿宋" w:hint="eastAsia"/>
          <w:sz w:val="32"/>
        </w:rPr>
        <w:t>万元，比上年</w:t>
      </w:r>
      <w:r>
        <w:rPr>
          <w:rFonts w:ascii="仿宋" w:eastAsia="仿宋" w:hAnsi="仿宋" w:hint="eastAsia"/>
          <w:sz w:val="32"/>
        </w:rPr>
        <w:t>减少</w:t>
      </w:r>
      <w:r w:rsidRPr="00136F6E">
        <w:rPr>
          <w:rFonts w:ascii="仿宋" w:eastAsia="仿宋" w:hAnsi="仿宋"/>
          <w:sz w:val="32"/>
        </w:rPr>
        <w:t>52.16</w:t>
      </w:r>
      <w:r w:rsidRPr="00AF60DD">
        <w:rPr>
          <w:rFonts w:ascii="仿宋" w:eastAsia="仿宋" w:hAnsi="仿宋" w:hint="eastAsia"/>
          <w:sz w:val="32"/>
        </w:rPr>
        <w:t>万元，</w:t>
      </w:r>
      <w:r>
        <w:rPr>
          <w:rFonts w:ascii="仿宋" w:eastAsia="仿宋" w:hAnsi="仿宋" w:hint="eastAsia"/>
          <w:sz w:val="32"/>
        </w:rPr>
        <w:t>下降</w:t>
      </w:r>
      <w:r w:rsidRPr="00136F6E">
        <w:rPr>
          <w:rFonts w:ascii="仿宋" w:eastAsia="仿宋" w:hAnsi="仿宋"/>
          <w:sz w:val="32"/>
        </w:rPr>
        <w:t>10.5</w:t>
      </w:r>
      <w:r w:rsidRPr="00AF60DD">
        <w:rPr>
          <w:rFonts w:ascii="仿宋" w:eastAsia="仿宋" w:hAnsi="仿宋"/>
          <w:sz w:val="32"/>
        </w:rPr>
        <w:t>%</w:t>
      </w:r>
      <w:r w:rsidRPr="00AF60DD">
        <w:rPr>
          <w:rFonts w:ascii="仿宋" w:eastAsia="仿宋" w:hAnsi="仿宋" w:hint="eastAsia"/>
          <w:sz w:val="32"/>
        </w:rPr>
        <w:t>，</w:t>
      </w:r>
      <w:r w:rsidRPr="00AF60DD">
        <w:rPr>
          <w:rFonts w:ascii="仿宋" w:eastAsia="仿宋" w:hAnsi="仿宋" w:hint="eastAsia"/>
          <w:sz w:val="32"/>
          <w:lang w:val="zh-CN"/>
        </w:rPr>
        <w:t>变化的主要原因：</w:t>
      </w:r>
      <w:r>
        <w:rPr>
          <w:rFonts w:ascii="仿宋" w:eastAsia="仿宋" w:hAnsi="仿宋" w:hint="eastAsia"/>
          <w:sz w:val="32"/>
        </w:rPr>
        <w:t>在职转退休1人</w:t>
      </w:r>
      <w:r w:rsidRPr="00AF60DD">
        <w:rPr>
          <w:rFonts w:ascii="仿宋" w:eastAsia="仿宋" w:hAnsi="仿宋" w:hint="eastAsia"/>
          <w:sz w:val="32"/>
        </w:rPr>
        <w:t>；公用</w:t>
      </w:r>
      <w:r w:rsidRPr="00AF60DD">
        <w:rPr>
          <w:rFonts w:ascii="仿宋" w:eastAsia="仿宋" w:hAnsi="仿宋" w:hint="eastAsia"/>
          <w:sz w:val="32"/>
          <w:lang w:val="zh-CN"/>
        </w:rPr>
        <w:t>经费</w:t>
      </w:r>
      <w:r w:rsidRPr="00AF60DD">
        <w:rPr>
          <w:rFonts w:ascii="仿宋" w:eastAsia="仿宋" w:hAnsi="仿宋" w:hint="eastAsia"/>
          <w:sz w:val="32"/>
        </w:rPr>
        <w:t>完成</w:t>
      </w:r>
      <w:r w:rsidRPr="00136F6E">
        <w:rPr>
          <w:rFonts w:ascii="仿宋" w:eastAsia="仿宋" w:hAnsi="仿宋"/>
          <w:sz w:val="32"/>
        </w:rPr>
        <w:t>29.43</w:t>
      </w:r>
      <w:r w:rsidRPr="00AF60DD">
        <w:rPr>
          <w:rFonts w:ascii="仿宋" w:eastAsia="仿宋" w:hAnsi="仿宋" w:hint="eastAsia"/>
          <w:sz w:val="32"/>
        </w:rPr>
        <w:t>万元，比上年增加</w:t>
      </w:r>
      <w:r w:rsidRPr="00136F6E">
        <w:rPr>
          <w:rFonts w:ascii="仿宋" w:eastAsia="仿宋" w:hAnsi="仿宋"/>
          <w:sz w:val="32"/>
        </w:rPr>
        <w:t>19.44</w:t>
      </w:r>
      <w:r w:rsidRPr="00AF60DD">
        <w:rPr>
          <w:rFonts w:ascii="仿宋" w:eastAsia="仿宋" w:hAnsi="仿宋" w:hint="eastAsia"/>
          <w:sz w:val="32"/>
        </w:rPr>
        <w:t>万元，增长</w:t>
      </w:r>
      <w:r w:rsidRPr="00136F6E">
        <w:rPr>
          <w:rFonts w:ascii="仿宋" w:eastAsia="仿宋" w:hAnsi="仿宋"/>
          <w:sz w:val="32"/>
        </w:rPr>
        <w:t>194.5</w:t>
      </w:r>
      <w:r w:rsidRPr="00AF60DD">
        <w:rPr>
          <w:rFonts w:ascii="仿宋" w:eastAsia="仿宋" w:hAnsi="仿宋"/>
          <w:sz w:val="32"/>
        </w:rPr>
        <w:t>%</w:t>
      </w:r>
      <w:r w:rsidRPr="00AF60DD">
        <w:rPr>
          <w:rFonts w:ascii="仿宋" w:eastAsia="仿宋" w:hAnsi="仿宋" w:hint="eastAsia"/>
          <w:sz w:val="32"/>
        </w:rPr>
        <w:t>，</w:t>
      </w:r>
      <w:r w:rsidRPr="00AF60DD">
        <w:rPr>
          <w:rFonts w:ascii="仿宋" w:eastAsia="仿宋" w:hAnsi="仿宋" w:hint="eastAsia"/>
          <w:sz w:val="32"/>
          <w:lang w:val="zh-CN"/>
        </w:rPr>
        <w:t>变化的主要原因：</w:t>
      </w:r>
      <w:r w:rsidRPr="00136F6E">
        <w:rPr>
          <w:rFonts w:ascii="仿宋" w:eastAsia="仿宋" w:hAnsi="仿宋" w:hint="eastAsia"/>
          <w:sz w:val="32"/>
        </w:rPr>
        <w:t>项目资金支付人员经费明细科目调整</w:t>
      </w:r>
      <w:r w:rsidRPr="00AF60DD">
        <w:rPr>
          <w:rFonts w:ascii="仿宋" w:eastAsia="仿宋" w:hAnsi="仿宋" w:hint="eastAsia"/>
          <w:sz w:val="32"/>
          <w:lang w:val="zh-CN"/>
        </w:rPr>
        <w:t>。</w:t>
      </w:r>
    </w:p>
    <w:p w:rsidR="00B83646" w:rsidRDefault="00B83646" w:rsidP="00B83646">
      <w:pPr>
        <w:snapToGrid w:val="0"/>
        <w:spacing w:line="5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1．收入支出与预算对比分析。</w:t>
      </w:r>
    </w:p>
    <w:p w:rsidR="00B83646" w:rsidRDefault="00B83646" w:rsidP="00B8364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（1）预、决算差异情况，分收入支出具体项目逐项对比（可列表）。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1"/>
        <w:gridCol w:w="1803"/>
        <w:gridCol w:w="1922"/>
        <w:gridCol w:w="1788"/>
      </w:tblGrid>
      <w:tr w:rsidR="00B83646" w:rsidTr="00ED7344">
        <w:trPr>
          <w:trHeight w:val="655"/>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项目</w:t>
            </w:r>
            <w:r>
              <w:rPr>
                <w:rFonts w:ascii="宋体" w:hAnsi="宋体"/>
                <w:sz w:val="24"/>
              </w:rPr>
              <w:t>(</w:t>
            </w:r>
            <w:r>
              <w:rPr>
                <w:rFonts w:ascii="宋体" w:hAnsi="宋体" w:hint="eastAsia"/>
                <w:sz w:val="24"/>
              </w:rPr>
              <w:t>按支出性质</w:t>
            </w:r>
          </w:p>
          <w:p w:rsidR="00B83646" w:rsidRDefault="00B83646" w:rsidP="00ED7344">
            <w:pPr>
              <w:spacing w:line="360" w:lineRule="exact"/>
              <w:jc w:val="center"/>
              <w:rPr>
                <w:rFonts w:ascii="宋体" w:hAnsi="宋体"/>
                <w:sz w:val="24"/>
              </w:rPr>
            </w:pPr>
            <w:r>
              <w:rPr>
                <w:rFonts w:ascii="宋体" w:hAnsi="宋体" w:hint="eastAsia"/>
                <w:sz w:val="24"/>
              </w:rPr>
              <w:t>和经济分类</w:t>
            </w:r>
            <w:r>
              <w:rPr>
                <w:rFonts w:ascii="宋体" w:hAnsi="宋体"/>
                <w:sz w:val="24"/>
              </w:rPr>
              <w:t>)</w:t>
            </w:r>
          </w:p>
        </w:tc>
        <w:tc>
          <w:tcPr>
            <w:tcW w:w="1803" w:type="dxa"/>
            <w:vAlign w:val="center"/>
          </w:tcPr>
          <w:p w:rsidR="00B83646" w:rsidRDefault="00B83646" w:rsidP="00ED7344">
            <w:pPr>
              <w:autoSpaceDE w:val="0"/>
              <w:autoSpaceDN w:val="0"/>
              <w:adjustRightInd w:val="0"/>
              <w:spacing w:line="360" w:lineRule="exact"/>
              <w:jc w:val="center"/>
              <w:rPr>
                <w:rFonts w:ascii="宋体"/>
                <w:sz w:val="24"/>
              </w:rPr>
            </w:pPr>
            <w:r>
              <w:rPr>
                <w:rFonts w:ascii="宋体" w:hAnsi="宋体" w:hint="eastAsia"/>
                <w:sz w:val="24"/>
              </w:rPr>
              <w:t>年初预算（元）</w:t>
            </w:r>
          </w:p>
        </w:tc>
        <w:tc>
          <w:tcPr>
            <w:tcW w:w="1922" w:type="dxa"/>
            <w:vAlign w:val="center"/>
          </w:tcPr>
          <w:p w:rsidR="00B83646" w:rsidRDefault="00B83646" w:rsidP="00ED7344">
            <w:pPr>
              <w:autoSpaceDE w:val="0"/>
              <w:autoSpaceDN w:val="0"/>
              <w:adjustRightInd w:val="0"/>
              <w:spacing w:line="360" w:lineRule="exact"/>
              <w:jc w:val="center"/>
              <w:rPr>
                <w:rFonts w:ascii="宋体" w:hAnsi="宋体"/>
                <w:sz w:val="24"/>
              </w:rPr>
            </w:pPr>
            <w:r>
              <w:rPr>
                <w:rFonts w:ascii="宋体" w:hAnsi="宋体" w:hint="eastAsia"/>
                <w:sz w:val="24"/>
              </w:rPr>
              <w:t>收入决算数</w:t>
            </w:r>
          </w:p>
          <w:p w:rsidR="00B83646" w:rsidRDefault="00B83646" w:rsidP="00ED7344">
            <w:pPr>
              <w:autoSpaceDE w:val="0"/>
              <w:autoSpaceDN w:val="0"/>
              <w:adjustRightInd w:val="0"/>
              <w:spacing w:line="360" w:lineRule="exact"/>
              <w:jc w:val="center"/>
              <w:rPr>
                <w:rFonts w:ascii="宋体"/>
                <w:sz w:val="24"/>
              </w:rPr>
            </w:pPr>
            <w:r>
              <w:rPr>
                <w:rFonts w:ascii="宋体" w:hAnsi="宋体" w:hint="eastAsia"/>
                <w:sz w:val="24"/>
              </w:rPr>
              <w:t>（元）</w:t>
            </w:r>
          </w:p>
        </w:tc>
        <w:tc>
          <w:tcPr>
            <w:tcW w:w="1788" w:type="dxa"/>
            <w:vAlign w:val="center"/>
          </w:tcPr>
          <w:p w:rsidR="00B83646" w:rsidRDefault="00B83646" w:rsidP="00ED7344">
            <w:pPr>
              <w:autoSpaceDE w:val="0"/>
              <w:autoSpaceDN w:val="0"/>
              <w:adjustRightInd w:val="0"/>
              <w:spacing w:line="360" w:lineRule="exact"/>
              <w:jc w:val="center"/>
              <w:rPr>
                <w:rFonts w:ascii="宋体" w:hAnsi="宋体"/>
                <w:sz w:val="24"/>
              </w:rPr>
            </w:pPr>
            <w:r>
              <w:rPr>
                <w:rFonts w:ascii="宋体" w:hAnsi="宋体" w:hint="eastAsia"/>
                <w:sz w:val="24"/>
              </w:rPr>
              <w:t>支出决算数</w:t>
            </w:r>
          </w:p>
          <w:p w:rsidR="00B83646" w:rsidRDefault="00B83646" w:rsidP="00ED7344">
            <w:pPr>
              <w:autoSpaceDE w:val="0"/>
              <w:autoSpaceDN w:val="0"/>
              <w:adjustRightInd w:val="0"/>
              <w:spacing w:line="360" w:lineRule="exact"/>
              <w:jc w:val="center"/>
              <w:rPr>
                <w:rFonts w:ascii="宋体"/>
                <w:sz w:val="24"/>
              </w:rPr>
            </w:pPr>
            <w:r>
              <w:rPr>
                <w:rFonts w:ascii="宋体" w:hAnsi="宋体" w:hint="eastAsia"/>
                <w:sz w:val="24"/>
              </w:rPr>
              <w:t>（元）</w:t>
            </w:r>
          </w:p>
        </w:tc>
      </w:tr>
      <w:tr w:rsidR="00B83646" w:rsidTr="00ED7344">
        <w:trPr>
          <w:trHeight w:val="426"/>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一、基本支出</w:t>
            </w:r>
          </w:p>
        </w:tc>
        <w:tc>
          <w:tcPr>
            <w:tcW w:w="1803" w:type="dxa"/>
            <w:vAlign w:val="center"/>
          </w:tcPr>
          <w:p w:rsidR="00B83646" w:rsidRDefault="00B83646" w:rsidP="00ED7344">
            <w:pPr>
              <w:jc w:val="right"/>
              <w:rPr>
                <w:rFonts w:ascii="宋体" w:hAnsi="宋体" w:cs="宋体"/>
                <w:color w:val="000000"/>
                <w:sz w:val="22"/>
              </w:rPr>
            </w:pPr>
            <w:r>
              <w:rPr>
                <w:rFonts w:hint="eastAsia"/>
                <w:color w:val="000000"/>
                <w:sz w:val="22"/>
              </w:rPr>
              <w:t>3,710,610.23</w:t>
            </w:r>
          </w:p>
        </w:tc>
        <w:tc>
          <w:tcPr>
            <w:tcW w:w="1922" w:type="dxa"/>
            <w:vAlign w:val="center"/>
          </w:tcPr>
          <w:p w:rsidR="00B83646" w:rsidRDefault="00B83646" w:rsidP="00ED7344">
            <w:pPr>
              <w:jc w:val="right"/>
              <w:rPr>
                <w:rFonts w:ascii="宋体" w:hAnsi="宋体" w:cs="宋体"/>
                <w:color w:val="000000"/>
                <w:sz w:val="22"/>
              </w:rPr>
            </w:pPr>
            <w:r>
              <w:rPr>
                <w:rFonts w:hint="eastAsia"/>
                <w:color w:val="000000"/>
                <w:sz w:val="22"/>
              </w:rPr>
              <w:t>4511343.85</w:t>
            </w:r>
          </w:p>
        </w:tc>
        <w:tc>
          <w:tcPr>
            <w:tcW w:w="1788" w:type="dxa"/>
            <w:vAlign w:val="center"/>
          </w:tcPr>
          <w:p w:rsidR="00B83646" w:rsidRDefault="00B83646" w:rsidP="00ED7344">
            <w:pPr>
              <w:jc w:val="right"/>
              <w:rPr>
                <w:rFonts w:ascii="宋体" w:hAnsi="宋体" w:cs="宋体"/>
                <w:color w:val="000000"/>
                <w:sz w:val="22"/>
              </w:rPr>
            </w:pPr>
            <w:r>
              <w:rPr>
                <w:rFonts w:hint="eastAsia"/>
                <w:color w:val="000000"/>
                <w:sz w:val="22"/>
              </w:rPr>
              <w:t>4,738,607.74</w:t>
            </w:r>
          </w:p>
        </w:tc>
      </w:tr>
      <w:tr w:rsidR="00B83646" w:rsidTr="00ED7344">
        <w:trPr>
          <w:trHeight w:val="426"/>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人员经费</w:t>
            </w:r>
          </w:p>
        </w:tc>
        <w:tc>
          <w:tcPr>
            <w:tcW w:w="1803" w:type="dxa"/>
            <w:vAlign w:val="center"/>
          </w:tcPr>
          <w:p w:rsidR="00B83646" w:rsidRDefault="00B83646" w:rsidP="00ED7344">
            <w:pPr>
              <w:jc w:val="right"/>
              <w:rPr>
                <w:rFonts w:ascii="宋体" w:hAnsi="宋体" w:cs="宋体"/>
                <w:color w:val="000000"/>
                <w:sz w:val="22"/>
              </w:rPr>
            </w:pPr>
            <w:r>
              <w:rPr>
                <w:rFonts w:hint="eastAsia"/>
                <w:color w:val="000000"/>
                <w:sz w:val="22"/>
              </w:rPr>
              <w:t>3,478,858.64</w:t>
            </w:r>
          </w:p>
        </w:tc>
        <w:tc>
          <w:tcPr>
            <w:tcW w:w="1922" w:type="dxa"/>
            <w:vAlign w:val="center"/>
          </w:tcPr>
          <w:p w:rsidR="00B83646" w:rsidRDefault="00B83646" w:rsidP="00ED7344">
            <w:pPr>
              <w:jc w:val="right"/>
              <w:rPr>
                <w:rFonts w:ascii="宋体" w:hAnsi="宋体" w:cs="宋体"/>
                <w:color w:val="000000"/>
                <w:sz w:val="22"/>
              </w:rPr>
            </w:pPr>
            <w:r>
              <w:rPr>
                <w:rFonts w:hint="eastAsia"/>
                <w:color w:val="000000"/>
                <w:sz w:val="22"/>
              </w:rPr>
              <w:t>4,444,292.52</w:t>
            </w:r>
          </w:p>
        </w:tc>
        <w:tc>
          <w:tcPr>
            <w:tcW w:w="1788" w:type="dxa"/>
            <w:vAlign w:val="center"/>
          </w:tcPr>
          <w:p w:rsidR="00B83646" w:rsidRDefault="00B83646" w:rsidP="00ED7344">
            <w:pPr>
              <w:jc w:val="right"/>
              <w:rPr>
                <w:rFonts w:ascii="宋体" w:hAnsi="宋体" w:cs="宋体"/>
                <w:color w:val="000000"/>
                <w:sz w:val="22"/>
              </w:rPr>
            </w:pPr>
            <w:r>
              <w:rPr>
                <w:rFonts w:hint="eastAsia"/>
                <w:color w:val="000000"/>
                <w:sz w:val="22"/>
              </w:rPr>
              <w:t>4,444,292.52</w:t>
            </w:r>
          </w:p>
        </w:tc>
      </w:tr>
      <w:tr w:rsidR="00B83646" w:rsidTr="00ED7344">
        <w:trPr>
          <w:trHeight w:val="399"/>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日常公用经费</w:t>
            </w:r>
          </w:p>
        </w:tc>
        <w:tc>
          <w:tcPr>
            <w:tcW w:w="1803" w:type="dxa"/>
            <w:vAlign w:val="center"/>
          </w:tcPr>
          <w:p w:rsidR="00B83646" w:rsidRDefault="00B83646" w:rsidP="00ED7344">
            <w:pPr>
              <w:jc w:val="right"/>
              <w:rPr>
                <w:rFonts w:ascii="宋体" w:hAnsi="宋体" w:cs="宋体"/>
                <w:color w:val="000000"/>
                <w:sz w:val="22"/>
              </w:rPr>
            </w:pPr>
            <w:r>
              <w:rPr>
                <w:rFonts w:hint="eastAsia"/>
                <w:color w:val="000000"/>
                <w:sz w:val="22"/>
              </w:rPr>
              <w:t>231,751.59</w:t>
            </w:r>
          </w:p>
        </w:tc>
        <w:tc>
          <w:tcPr>
            <w:tcW w:w="1922" w:type="dxa"/>
            <w:vAlign w:val="center"/>
          </w:tcPr>
          <w:p w:rsidR="00B83646" w:rsidRPr="007B438F" w:rsidRDefault="00B83646" w:rsidP="00ED7344">
            <w:pPr>
              <w:jc w:val="right"/>
              <w:rPr>
                <w:color w:val="000000"/>
                <w:sz w:val="22"/>
              </w:rPr>
            </w:pPr>
            <w:r w:rsidRPr="007B438F">
              <w:rPr>
                <w:color w:val="000000"/>
                <w:sz w:val="22"/>
              </w:rPr>
              <w:t xml:space="preserve">67,051.33 </w:t>
            </w:r>
          </w:p>
        </w:tc>
        <w:tc>
          <w:tcPr>
            <w:tcW w:w="1788" w:type="dxa"/>
            <w:vAlign w:val="center"/>
          </w:tcPr>
          <w:p w:rsidR="00B83646" w:rsidRDefault="00B83646" w:rsidP="00ED7344">
            <w:pPr>
              <w:jc w:val="right"/>
              <w:rPr>
                <w:rFonts w:ascii="宋体" w:hAnsi="宋体" w:cs="宋体"/>
                <w:color w:val="000000"/>
                <w:sz w:val="22"/>
              </w:rPr>
            </w:pPr>
            <w:r>
              <w:rPr>
                <w:rFonts w:hint="eastAsia"/>
                <w:color w:val="000000"/>
                <w:sz w:val="22"/>
              </w:rPr>
              <w:t>294,315.22</w:t>
            </w:r>
          </w:p>
        </w:tc>
      </w:tr>
      <w:tr w:rsidR="00B83646" w:rsidTr="00ED7344">
        <w:trPr>
          <w:trHeight w:val="419"/>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二、项目支出</w:t>
            </w:r>
          </w:p>
        </w:tc>
        <w:tc>
          <w:tcPr>
            <w:tcW w:w="1803" w:type="dxa"/>
            <w:vAlign w:val="center"/>
          </w:tcPr>
          <w:p w:rsidR="00B83646" w:rsidRDefault="00B83646" w:rsidP="00ED7344">
            <w:pPr>
              <w:jc w:val="right"/>
              <w:rPr>
                <w:rFonts w:ascii="宋体" w:hAnsi="宋体" w:cs="宋体"/>
                <w:color w:val="000000"/>
                <w:sz w:val="22"/>
              </w:rPr>
            </w:pPr>
            <w:r>
              <w:rPr>
                <w:rFonts w:hint="eastAsia"/>
                <w:color w:val="000000"/>
                <w:sz w:val="22"/>
              </w:rPr>
              <w:t>8,774,289.77</w:t>
            </w:r>
          </w:p>
        </w:tc>
        <w:tc>
          <w:tcPr>
            <w:tcW w:w="1922" w:type="dxa"/>
            <w:vAlign w:val="center"/>
          </w:tcPr>
          <w:p w:rsidR="00B83646" w:rsidRPr="007B438F" w:rsidRDefault="00B83646" w:rsidP="00ED7344">
            <w:pPr>
              <w:jc w:val="right"/>
              <w:rPr>
                <w:color w:val="000000"/>
                <w:sz w:val="22"/>
              </w:rPr>
            </w:pPr>
            <w:r w:rsidRPr="007B438F">
              <w:rPr>
                <w:color w:val="000000"/>
                <w:sz w:val="22"/>
              </w:rPr>
              <w:t xml:space="preserve">6,843,704.09 </w:t>
            </w:r>
          </w:p>
        </w:tc>
        <w:tc>
          <w:tcPr>
            <w:tcW w:w="1788" w:type="dxa"/>
            <w:vAlign w:val="center"/>
          </w:tcPr>
          <w:p w:rsidR="00B83646" w:rsidRDefault="00B83646" w:rsidP="00ED7344">
            <w:pPr>
              <w:jc w:val="right"/>
              <w:rPr>
                <w:rFonts w:ascii="宋体" w:hAnsi="宋体" w:cs="宋体"/>
                <w:color w:val="000000"/>
                <w:sz w:val="22"/>
              </w:rPr>
            </w:pPr>
            <w:r>
              <w:rPr>
                <w:rFonts w:hint="eastAsia"/>
                <w:color w:val="000000"/>
                <w:sz w:val="22"/>
              </w:rPr>
              <w:t>7,013,925.47</w:t>
            </w:r>
          </w:p>
        </w:tc>
      </w:tr>
      <w:tr w:rsidR="00B83646" w:rsidTr="00ED7344">
        <w:trPr>
          <w:trHeight w:val="438"/>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其中：基本建设类项目</w:t>
            </w:r>
          </w:p>
        </w:tc>
        <w:tc>
          <w:tcPr>
            <w:tcW w:w="1803" w:type="dxa"/>
            <w:vAlign w:val="center"/>
          </w:tcPr>
          <w:p w:rsidR="00B83646" w:rsidRDefault="00B83646" w:rsidP="00ED7344">
            <w:pPr>
              <w:jc w:val="right"/>
              <w:rPr>
                <w:rFonts w:cs="Arial"/>
                <w:color w:val="000000"/>
                <w:sz w:val="22"/>
              </w:rPr>
            </w:pPr>
            <w:r>
              <w:rPr>
                <w:rFonts w:cs="Arial" w:hint="eastAsia"/>
                <w:color w:val="000000"/>
                <w:sz w:val="22"/>
              </w:rPr>
              <w:t>0.00</w:t>
            </w:r>
          </w:p>
        </w:tc>
        <w:tc>
          <w:tcPr>
            <w:tcW w:w="1922" w:type="dxa"/>
            <w:vAlign w:val="center"/>
          </w:tcPr>
          <w:p w:rsidR="00B83646" w:rsidRDefault="00B83646" w:rsidP="00ED7344">
            <w:pPr>
              <w:jc w:val="right"/>
              <w:rPr>
                <w:rFonts w:cs="Arial"/>
                <w:color w:val="000000"/>
                <w:sz w:val="22"/>
              </w:rPr>
            </w:pPr>
            <w:r>
              <w:rPr>
                <w:rFonts w:cs="Arial" w:hint="eastAsia"/>
                <w:color w:val="000000"/>
                <w:sz w:val="22"/>
              </w:rPr>
              <w:t>0.00</w:t>
            </w:r>
          </w:p>
        </w:tc>
        <w:tc>
          <w:tcPr>
            <w:tcW w:w="1788" w:type="dxa"/>
            <w:vAlign w:val="center"/>
          </w:tcPr>
          <w:p w:rsidR="00B83646" w:rsidRDefault="00B83646" w:rsidP="00ED7344">
            <w:pPr>
              <w:jc w:val="right"/>
              <w:rPr>
                <w:rFonts w:cs="Arial"/>
                <w:color w:val="000000"/>
                <w:sz w:val="22"/>
              </w:rPr>
            </w:pPr>
            <w:r>
              <w:rPr>
                <w:rFonts w:cs="Arial" w:hint="eastAsia"/>
                <w:color w:val="000000"/>
                <w:sz w:val="22"/>
              </w:rPr>
              <w:t>0.00</w:t>
            </w:r>
          </w:p>
        </w:tc>
      </w:tr>
      <w:tr w:rsidR="00B83646" w:rsidTr="00ED7344">
        <w:trPr>
          <w:trHeight w:val="470"/>
          <w:jc w:val="center"/>
        </w:trPr>
        <w:tc>
          <w:tcPr>
            <w:tcW w:w="2831" w:type="dxa"/>
            <w:vAlign w:val="center"/>
          </w:tcPr>
          <w:p w:rsidR="00B83646" w:rsidRDefault="00B83646" w:rsidP="00ED7344">
            <w:pPr>
              <w:spacing w:line="360" w:lineRule="exact"/>
              <w:jc w:val="center"/>
              <w:rPr>
                <w:rFonts w:ascii="宋体"/>
                <w:sz w:val="24"/>
              </w:rPr>
            </w:pPr>
            <w:r>
              <w:rPr>
                <w:rFonts w:ascii="宋体" w:hAnsi="宋体" w:hint="eastAsia"/>
                <w:sz w:val="24"/>
              </w:rPr>
              <w:t>合计</w:t>
            </w:r>
          </w:p>
        </w:tc>
        <w:tc>
          <w:tcPr>
            <w:tcW w:w="1803" w:type="dxa"/>
            <w:vAlign w:val="center"/>
          </w:tcPr>
          <w:p w:rsidR="00B83646" w:rsidRDefault="00B83646" w:rsidP="00ED7344">
            <w:pPr>
              <w:widowControl/>
              <w:jc w:val="right"/>
              <w:rPr>
                <w:rFonts w:cs="Arial"/>
                <w:color w:val="000000"/>
                <w:kern w:val="0"/>
                <w:sz w:val="22"/>
              </w:rPr>
            </w:pPr>
            <w:r w:rsidRPr="00A4519A">
              <w:rPr>
                <w:rFonts w:cs="Arial"/>
                <w:color w:val="000000"/>
                <w:sz w:val="22"/>
              </w:rPr>
              <w:t>12484900.00</w:t>
            </w:r>
          </w:p>
        </w:tc>
        <w:tc>
          <w:tcPr>
            <w:tcW w:w="1922" w:type="dxa"/>
            <w:vAlign w:val="center"/>
          </w:tcPr>
          <w:p w:rsidR="00B83646" w:rsidRDefault="00B83646" w:rsidP="00ED7344">
            <w:pPr>
              <w:jc w:val="right"/>
              <w:rPr>
                <w:rFonts w:ascii="宋体" w:hAnsi="宋体" w:cs="宋体"/>
                <w:color w:val="000000"/>
                <w:sz w:val="22"/>
              </w:rPr>
            </w:pPr>
            <w:r>
              <w:rPr>
                <w:rFonts w:hint="eastAsia"/>
                <w:color w:val="000000"/>
                <w:sz w:val="22"/>
              </w:rPr>
              <w:t>11,355,047.94</w:t>
            </w:r>
          </w:p>
        </w:tc>
        <w:tc>
          <w:tcPr>
            <w:tcW w:w="1788" w:type="dxa"/>
            <w:vAlign w:val="center"/>
          </w:tcPr>
          <w:p w:rsidR="00B83646" w:rsidRDefault="00B83646" w:rsidP="00ED7344">
            <w:pPr>
              <w:jc w:val="right"/>
              <w:rPr>
                <w:rFonts w:ascii="宋体" w:hAnsi="宋体" w:cs="宋体"/>
                <w:color w:val="000000"/>
                <w:sz w:val="22"/>
              </w:rPr>
            </w:pPr>
            <w:r>
              <w:rPr>
                <w:rFonts w:hint="eastAsia"/>
                <w:color w:val="000000"/>
                <w:sz w:val="22"/>
              </w:rPr>
              <w:t>11,752,533.21</w:t>
            </w:r>
          </w:p>
        </w:tc>
      </w:tr>
    </w:tbl>
    <w:p w:rsidR="00B83646" w:rsidRDefault="00B83646" w:rsidP="00B8364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（2）差异原因分析。差异较大的应分析到具体收入支出功能科目和具体单位。</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基本支出预、决算相差102.8万元，原因是公务交通补贴、年终绩效没有包含在年初预算，在年中追拨预算。</w:t>
      </w:r>
    </w:p>
    <w:p w:rsidR="00B83646" w:rsidRPr="00AF60DD" w:rsidRDefault="00B83646" w:rsidP="00B83646">
      <w:pPr>
        <w:spacing w:line="520" w:lineRule="exact"/>
        <w:ind w:firstLine="640"/>
        <w:rPr>
          <w:rFonts w:ascii="仿宋" w:eastAsia="仿宋" w:hAnsi="仿宋"/>
          <w:sz w:val="32"/>
        </w:rPr>
      </w:pPr>
      <w:r>
        <w:rPr>
          <w:rFonts w:ascii="仿宋" w:eastAsia="仿宋" w:hAnsi="仿宋" w:hint="eastAsia"/>
          <w:sz w:val="32"/>
        </w:rPr>
        <w:t>项目支出预、决算相差-</w:t>
      </w:r>
      <w:r w:rsidRPr="00A4519A">
        <w:rPr>
          <w:rFonts w:ascii="仿宋" w:eastAsia="仿宋" w:hAnsi="仿宋"/>
          <w:sz w:val="32"/>
        </w:rPr>
        <w:t>176</w:t>
      </w:r>
      <w:r>
        <w:rPr>
          <w:rFonts w:ascii="仿宋" w:eastAsia="仿宋" w:hAnsi="仿宋" w:hint="eastAsia"/>
          <w:sz w:val="32"/>
        </w:rPr>
        <w:t>.</w:t>
      </w:r>
      <w:r w:rsidRPr="00A4519A">
        <w:rPr>
          <w:rFonts w:ascii="仿宋" w:eastAsia="仿宋" w:hAnsi="仿宋"/>
          <w:sz w:val="32"/>
        </w:rPr>
        <w:t>0</w:t>
      </w:r>
      <w:r>
        <w:rPr>
          <w:rFonts w:ascii="仿宋" w:eastAsia="仿宋" w:hAnsi="仿宋" w:hint="eastAsia"/>
          <w:sz w:val="32"/>
        </w:rPr>
        <w:t>4万元，原因是财政提倡过紧日子，公用经费和年初预算单位专项资金压缩20%。</w:t>
      </w:r>
    </w:p>
    <w:p w:rsidR="00B83646" w:rsidRDefault="00B83646" w:rsidP="00B83646">
      <w:pPr>
        <w:snapToGrid w:val="0"/>
        <w:spacing w:line="520" w:lineRule="exact"/>
        <w:ind w:firstLineChars="200" w:firstLine="640"/>
        <w:rPr>
          <w:rFonts w:ascii="仿宋_GB2312" w:eastAsia="仿宋_GB2312" w:hAnsi="仿宋"/>
          <w:b/>
          <w:sz w:val="32"/>
          <w:szCs w:val="32"/>
        </w:rPr>
      </w:pPr>
      <w:r>
        <w:rPr>
          <w:rFonts w:ascii="仿宋_GB2312" w:eastAsia="仿宋_GB2312" w:hAnsi="仿宋" w:hint="eastAsia"/>
          <w:b/>
          <w:sz w:val="32"/>
          <w:szCs w:val="32"/>
        </w:rPr>
        <w:t>2．收入支出结构分析。</w:t>
      </w:r>
    </w:p>
    <w:p w:rsidR="00B83646" w:rsidRDefault="00B83646" w:rsidP="00B8364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（1）各项收入占总收入的比重，各项支出占总支出的比重。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70"/>
        <w:gridCol w:w="2534"/>
        <w:gridCol w:w="2530"/>
      </w:tblGrid>
      <w:tr w:rsidR="00B83646" w:rsidRPr="00DB17D9" w:rsidTr="00ED7344">
        <w:trPr>
          <w:trHeight w:val="667"/>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项目</w:t>
            </w:r>
            <w:r w:rsidRPr="00DB17D9">
              <w:rPr>
                <w:rFonts w:ascii="宋体" w:hAnsi="宋体"/>
                <w:sz w:val="24"/>
              </w:rPr>
              <w:t>(</w:t>
            </w:r>
            <w:r w:rsidRPr="00DB17D9">
              <w:rPr>
                <w:rFonts w:ascii="宋体" w:hAnsi="宋体" w:hint="eastAsia"/>
                <w:sz w:val="24"/>
              </w:rPr>
              <w:t>按支出性质</w:t>
            </w:r>
          </w:p>
          <w:p w:rsidR="00B83646" w:rsidRPr="00DB17D9" w:rsidRDefault="00B83646" w:rsidP="00ED7344">
            <w:pPr>
              <w:spacing w:line="360" w:lineRule="exact"/>
              <w:jc w:val="center"/>
              <w:rPr>
                <w:rFonts w:ascii="宋体" w:hAnsi="宋体"/>
                <w:sz w:val="24"/>
              </w:rPr>
            </w:pPr>
            <w:r w:rsidRPr="00DB17D9">
              <w:rPr>
                <w:rFonts w:ascii="宋体" w:hAnsi="宋体" w:hint="eastAsia"/>
                <w:sz w:val="24"/>
              </w:rPr>
              <w:lastRenderedPageBreak/>
              <w:t>和经济分类</w:t>
            </w:r>
            <w:r w:rsidRPr="00DB17D9">
              <w:rPr>
                <w:rFonts w:ascii="宋体" w:hAnsi="宋体"/>
                <w:sz w:val="24"/>
              </w:rPr>
              <w:t>)</w:t>
            </w:r>
          </w:p>
        </w:tc>
        <w:tc>
          <w:tcPr>
            <w:tcW w:w="2534" w:type="dxa"/>
            <w:vAlign w:val="center"/>
          </w:tcPr>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lastRenderedPageBreak/>
              <w:t>收入决算数</w:t>
            </w:r>
          </w:p>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lastRenderedPageBreak/>
              <w:t>（元）</w:t>
            </w:r>
          </w:p>
        </w:tc>
        <w:tc>
          <w:tcPr>
            <w:tcW w:w="2530" w:type="dxa"/>
            <w:vAlign w:val="center"/>
          </w:tcPr>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lastRenderedPageBreak/>
              <w:t>支出决算数</w:t>
            </w:r>
          </w:p>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lastRenderedPageBreak/>
              <w:t>（元）</w:t>
            </w:r>
          </w:p>
        </w:tc>
      </w:tr>
      <w:tr w:rsidR="00B83646" w:rsidRPr="00DB17D9" w:rsidTr="00ED7344">
        <w:trPr>
          <w:trHeight w:val="486"/>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lastRenderedPageBreak/>
              <w:t>一、基本支出</w:t>
            </w:r>
          </w:p>
        </w:tc>
        <w:tc>
          <w:tcPr>
            <w:tcW w:w="2534"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4511343.85</w:t>
            </w:r>
          </w:p>
        </w:tc>
        <w:tc>
          <w:tcPr>
            <w:tcW w:w="2530"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4,738,607.74</w:t>
            </w:r>
          </w:p>
        </w:tc>
      </w:tr>
      <w:tr w:rsidR="00B83646" w:rsidRPr="00DB17D9" w:rsidTr="00ED7344">
        <w:trPr>
          <w:trHeight w:val="486"/>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人员经费</w:t>
            </w:r>
          </w:p>
        </w:tc>
        <w:tc>
          <w:tcPr>
            <w:tcW w:w="2534"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4,444,292.52</w:t>
            </w:r>
          </w:p>
        </w:tc>
        <w:tc>
          <w:tcPr>
            <w:tcW w:w="2530"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4,444,292.52</w:t>
            </w:r>
          </w:p>
        </w:tc>
      </w:tr>
      <w:tr w:rsidR="00B83646" w:rsidRPr="00DB17D9" w:rsidTr="00ED7344">
        <w:trPr>
          <w:trHeight w:val="451"/>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日常公用经费</w:t>
            </w:r>
          </w:p>
        </w:tc>
        <w:tc>
          <w:tcPr>
            <w:tcW w:w="2534" w:type="dxa"/>
            <w:vAlign w:val="center"/>
          </w:tcPr>
          <w:p w:rsidR="00B83646" w:rsidRPr="00DB17D9" w:rsidRDefault="00B83646" w:rsidP="00ED7344">
            <w:pPr>
              <w:jc w:val="right"/>
              <w:rPr>
                <w:rFonts w:ascii="宋体" w:hAnsi="宋体"/>
                <w:color w:val="000000"/>
                <w:sz w:val="24"/>
              </w:rPr>
            </w:pPr>
            <w:r w:rsidRPr="00DB17D9">
              <w:rPr>
                <w:rFonts w:ascii="宋体" w:hAnsi="宋体"/>
                <w:color w:val="000000"/>
                <w:sz w:val="24"/>
              </w:rPr>
              <w:t xml:space="preserve">67,051.33 </w:t>
            </w:r>
          </w:p>
        </w:tc>
        <w:tc>
          <w:tcPr>
            <w:tcW w:w="2530"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294,315.22</w:t>
            </w:r>
          </w:p>
        </w:tc>
      </w:tr>
      <w:tr w:rsidR="00B83646" w:rsidRPr="00DB17D9" w:rsidTr="00ED7344">
        <w:trPr>
          <w:trHeight w:val="475"/>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二、项目支出</w:t>
            </w:r>
          </w:p>
        </w:tc>
        <w:tc>
          <w:tcPr>
            <w:tcW w:w="2534" w:type="dxa"/>
            <w:vAlign w:val="center"/>
          </w:tcPr>
          <w:p w:rsidR="00B83646" w:rsidRPr="00DB17D9" w:rsidRDefault="00B83646" w:rsidP="00ED7344">
            <w:pPr>
              <w:jc w:val="right"/>
              <w:rPr>
                <w:rFonts w:ascii="宋体" w:hAnsi="宋体"/>
                <w:color w:val="000000"/>
                <w:sz w:val="24"/>
              </w:rPr>
            </w:pPr>
            <w:r w:rsidRPr="00DB17D9">
              <w:rPr>
                <w:rFonts w:ascii="宋体" w:hAnsi="宋体"/>
                <w:color w:val="000000"/>
                <w:sz w:val="24"/>
              </w:rPr>
              <w:t xml:space="preserve">6,843,704.09 </w:t>
            </w:r>
          </w:p>
        </w:tc>
        <w:tc>
          <w:tcPr>
            <w:tcW w:w="2530"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7,013,925.47</w:t>
            </w:r>
          </w:p>
        </w:tc>
      </w:tr>
      <w:tr w:rsidR="00B83646" w:rsidRPr="00DB17D9" w:rsidTr="00ED7344">
        <w:trPr>
          <w:trHeight w:val="498"/>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其中：基本建设类项目</w:t>
            </w:r>
          </w:p>
        </w:tc>
        <w:tc>
          <w:tcPr>
            <w:tcW w:w="2534" w:type="dxa"/>
            <w:vAlign w:val="center"/>
          </w:tcPr>
          <w:p w:rsidR="00B83646" w:rsidRPr="00DB17D9" w:rsidRDefault="00B83646" w:rsidP="00ED7344">
            <w:pPr>
              <w:jc w:val="right"/>
              <w:rPr>
                <w:rFonts w:ascii="宋体" w:hAnsi="宋体" w:cs="Arial"/>
                <w:color w:val="000000"/>
                <w:sz w:val="24"/>
              </w:rPr>
            </w:pPr>
            <w:r w:rsidRPr="00DB17D9">
              <w:rPr>
                <w:rFonts w:ascii="宋体" w:hAnsi="宋体" w:cs="Arial" w:hint="eastAsia"/>
                <w:color w:val="000000"/>
                <w:sz w:val="24"/>
              </w:rPr>
              <w:t>0.00</w:t>
            </w:r>
          </w:p>
        </w:tc>
        <w:tc>
          <w:tcPr>
            <w:tcW w:w="2530" w:type="dxa"/>
            <w:vAlign w:val="center"/>
          </w:tcPr>
          <w:p w:rsidR="00B83646" w:rsidRPr="00DB17D9" w:rsidRDefault="00B83646" w:rsidP="00ED7344">
            <w:pPr>
              <w:jc w:val="right"/>
              <w:rPr>
                <w:rFonts w:ascii="宋体" w:hAnsi="宋体" w:cs="Arial"/>
                <w:color w:val="000000"/>
                <w:sz w:val="24"/>
              </w:rPr>
            </w:pPr>
            <w:r w:rsidRPr="00DB17D9">
              <w:rPr>
                <w:rFonts w:ascii="宋体" w:hAnsi="宋体" w:cs="Arial" w:hint="eastAsia"/>
                <w:color w:val="000000"/>
                <w:sz w:val="24"/>
              </w:rPr>
              <w:t>0.00</w:t>
            </w:r>
          </w:p>
        </w:tc>
      </w:tr>
      <w:tr w:rsidR="00B83646" w:rsidRPr="00DB17D9" w:rsidTr="00ED7344">
        <w:trPr>
          <w:trHeight w:val="507"/>
          <w:jc w:val="center"/>
        </w:trPr>
        <w:tc>
          <w:tcPr>
            <w:tcW w:w="297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合计</w:t>
            </w:r>
          </w:p>
        </w:tc>
        <w:tc>
          <w:tcPr>
            <w:tcW w:w="2534"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11,355,047.94</w:t>
            </w:r>
          </w:p>
        </w:tc>
        <w:tc>
          <w:tcPr>
            <w:tcW w:w="2530"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11,752,533.21</w:t>
            </w:r>
          </w:p>
        </w:tc>
      </w:tr>
    </w:tbl>
    <w:p w:rsidR="00B83646" w:rsidRDefault="00B83646" w:rsidP="00B83646">
      <w:pPr>
        <w:spacing w:line="520" w:lineRule="exact"/>
        <w:ind w:firstLine="640"/>
        <w:rPr>
          <w:rFonts w:ascii="仿宋" w:eastAsia="仿宋" w:hAnsi="仿宋"/>
          <w:sz w:val="32"/>
        </w:rPr>
      </w:pPr>
      <w:r>
        <w:rPr>
          <w:rFonts w:ascii="仿宋" w:eastAsia="仿宋" w:hAnsi="仿宋" w:hint="eastAsia"/>
          <w:sz w:val="32"/>
        </w:rPr>
        <w:t>分析数据：</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决算收入中基本支出占总支出的39.73</w:t>
      </w:r>
      <w:r>
        <w:rPr>
          <w:rFonts w:ascii="仿宋" w:eastAsia="仿宋" w:hAnsi="仿宋"/>
          <w:sz w:val="32"/>
        </w:rPr>
        <w:t>%</w:t>
      </w:r>
      <w:r>
        <w:rPr>
          <w:rFonts w:ascii="仿宋" w:eastAsia="仿宋" w:hAnsi="仿宋" w:hint="eastAsia"/>
          <w:sz w:val="32"/>
        </w:rPr>
        <w:t>，项目支出占总支出的60.27</w:t>
      </w:r>
      <w:r>
        <w:rPr>
          <w:rFonts w:ascii="仿宋" w:eastAsia="仿宋" w:hAnsi="仿宋"/>
          <w:sz w:val="32"/>
        </w:rPr>
        <w:t>%</w:t>
      </w:r>
      <w:r>
        <w:rPr>
          <w:rFonts w:ascii="仿宋" w:eastAsia="仿宋" w:hAnsi="仿宋" w:hint="eastAsia"/>
          <w:sz w:val="32"/>
        </w:rPr>
        <w:t>。其中人员经费占基本支出的98.51</w:t>
      </w:r>
      <w:r>
        <w:rPr>
          <w:rFonts w:ascii="仿宋" w:eastAsia="仿宋" w:hAnsi="仿宋"/>
          <w:sz w:val="32"/>
        </w:rPr>
        <w:t>%</w:t>
      </w:r>
      <w:r>
        <w:rPr>
          <w:rFonts w:ascii="仿宋" w:eastAsia="仿宋" w:hAnsi="仿宋" w:hint="eastAsia"/>
          <w:sz w:val="32"/>
        </w:rPr>
        <w:t>，日常公用经费占基本支出的1.49</w:t>
      </w:r>
      <w:r>
        <w:rPr>
          <w:rFonts w:ascii="仿宋" w:eastAsia="仿宋" w:hAnsi="仿宋"/>
          <w:sz w:val="32"/>
        </w:rPr>
        <w:t>%</w:t>
      </w:r>
      <w:r>
        <w:rPr>
          <w:rFonts w:ascii="仿宋" w:eastAsia="仿宋" w:hAnsi="仿宋" w:hint="eastAsia"/>
          <w:sz w:val="32"/>
        </w:rPr>
        <w:t>。</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决算支出中基本支出占总支出的</w:t>
      </w:r>
      <w:r>
        <w:rPr>
          <w:rFonts w:ascii="仿宋" w:eastAsia="仿宋" w:hAnsi="仿宋"/>
          <w:sz w:val="32"/>
        </w:rPr>
        <w:t>40.32%</w:t>
      </w:r>
      <w:r>
        <w:rPr>
          <w:rFonts w:ascii="仿宋" w:eastAsia="仿宋" w:hAnsi="仿宋" w:hint="eastAsia"/>
          <w:sz w:val="32"/>
        </w:rPr>
        <w:t>，项目支出占总支出的</w:t>
      </w:r>
      <w:r>
        <w:rPr>
          <w:rFonts w:ascii="仿宋" w:eastAsia="仿宋" w:hAnsi="仿宋"/>
          <w:sz w:val="32"/>
        </w:rPr>
        <w:t>59.68%</w:t>
      </w:r>
      <w:r>
        <w:rPr>
          <w:rFonts w:ascii="仿宋" w:eastAsia="仿宋" w:hAnsi="仿宋" w:hint="eastAsia"/>
          <w:sz w:val="32"/>
        </w:rPr>
        <w:t>。其中人员经费占基本支出的</w:t>
      </w:r>
      <w:r>
        <w:rPr>
          <w:rFonts w:ascii="仿宋" w:eastAsia="仿宋" w:hAnsi="仿宋"/>
          <w:sz w:val="32"/>
        </w:rPr>
        <w:t>93.79%</w:t>
      </w:r>
      <w:r>
        <w:rPr>
          <w:rFonts w:ascii="仿宋" w:eastAsia="仿宋" w:hAnsi="仿宋" w:hint="eastAsia"/>
          <w:sz w:val="32"/>
        </w:rPr>
        <w:t>，日常公用经费占基本支出的</w:t>
      </w:r>
      <w:r>
        <w:rPr>
          <w:rFonts w:ascii="仿宋" w:eastAsia="仿宋" w:hAnsi="仿宋"/>
          <w:sz w:val="32"/>
        </w:rPr>
        <w:t>6.21%</w:t>
      </w:r>
      <w:r>
        <w:rPr>
          <w:rFonts w:ascii="仿宋" w:eastAsia="仿宋" w:hAnsi="仿宋" w:hint="eastAsia"/>
          <w:sz w:val="32"/>
        </w:rPr>
        <w:t>。</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t>3</w:t>
      </w:r>
      <w:r>
        <w:rPr>
          <w:rFonts w:ascii="仿宋_GB2312" w:eastAsia="宋体" w:hAnsi="仿宋_GB2312" w:cs="Times New Roman" w:hint="eastAsia"/>
          <w:sz w:val="32"/>
          <w:szCs w:val="32"/>
        </w:rPr>
        <w:t>．</w:t>
      </w:r>
      <w:r w:rsidRPr="00B83646">
        <w:rPr>
          <w:rFonts w:ascii="仿宋_GB2312" w:eastAsia="仿宋_GB2312" w:hAnsi="仿宋" w:hint="eastAsia"/>
          <w:b/>
          <w:sz w:val="32"/>
          <w:szCs w:val="32"/>
        </w:rPr>
        <w:t>支出按经济分类科目分析</w:t>
      </w:r>
      <w:r>
        <w:rPr>
          <w:rFonts w:ascii="仿宋_GB2312" w:eastAsia="宋体" w:hAnsi="仿宋_GB2312" w:cs="Times New Roman" w:hint="eastAsia"/>
          <w:sz w:val="32"/>
          <w:szCs w:val="32"/>
        </w:rPr>
        <w:t>。</w:t>
      </w:r>
    </w:p>
    <w:p w:rsidR="00B83646" w:rsidRPr="00B83646" w:rsidRDefault="00B83646" w:rsidP="00B83646">
      <w:pPr>
        <w:spacing w:line="520" w:lineRule="exact"/>
        <w:ind w:firstLine="640"/>
        <w:rPr>
          <w:rFonts w:ascii="仿宋" w:eastAsia="仿宋" w:hAnsi="仿宋"/>
          <w:sz w:val="32"/>
        </w:rPr>
      </w:pPr>
      <w:r>
        <w:rPr>
          <w:rFonts w:ascii="仿宋" w:eastAsia="仿宋" w:hAnsi="仿宋" w:hint="eastAsia"/>
          <w:sz w:val="32"/>
        </w:rPr>
        <w:t>（</w:t>
      </w:r>
      <w:r>
        <w:rPr>
          <w:rFonts w:ascii="仿宋" w:eastAsia="仿宋" w:hAnsi="仿宋"/>
          <w:sz w:val="32"/>
        </w:rPr>
        <w:t>1</w:t>
      </w:r>
      <w:r>
        <w:rPr>
          <w:rFonts w:ascii="仿宋" w:eastAsia="仿宋" w:hAnsi="仿宋" w:hint="eastAsia"/>
          <w:sz w:val="32"/>
        </w:rPr>
        <w:t>）</w:t>
      </w:r>
      <w:r w:rsidRPr="00B83646">
        <w:rPr>
          <w:rFonts w:ascii="仿宋" w:eastAsia="仿宋" w:hAnsi="仿宋"/>
          <w:sz w:val="32"/>
        </w:rPr>
        <w:t>“</w:t>
      </w:r>
      <w:r>
        <w:rPr>
          <w:rFonts w:ascii="仿宋" w:eastAsia="仿宋" w:hAnsi="仿宋" w:hint="eastAsia"/>
          <w:sz w:val="32"/>
        </w:rPr>
        <w:t>三公</w:t>
      </w:r>
      <w:r w:rsidRPr="00B83646">
        <w:rPr>
          <w:rFonts w:ascii="仿宋" w:eastAsia="仿宋" w:hAnsi="仿宋"/>
          <w:sz w:val="32"/>
        </w:rPr>
        <w:t>”</w:t>
      </w:r>
      <w:r>
        <w:rPr>
          <w:rFonts w:ascii="仿宋" w:eastAsia="仿宋" w:hAnsi="仿宋" w:hint="eastAsia"/>
          <w:sz w:val="32"/>
        </w:rPr>
        <w:t>经费支出情况：</w:t>
      </w:r>
      <w:r>
        <w:rPr>
          <w:rFonts w:ascii="仿宋" w:eastAsia="仿宋" w:hAnsi="仿宋"/>
          <w:sz w:val="32"/>
        </w:rPr>
        <w:t>202</w:t>
      </w:r>
      <w:r>
        <w:rPr>
          <w:rFonts w:ascii="仿宋" w:eastAsia="仿宋" w:hAnsi="仿宋" w:hint="eastAsia"/>
          <w:sz w:val="32"/>
        </w:rPr>
        <w:t>3年，</w:t>
      </w:r>
      <w:r w:rsidRPr="00B83646">
        <w:rPr>
          <w:rFonts w:ascii="仿宋" w:eastAsia="仿宋" w:hAnsi="仿宋"/>
          <w:sz w:val="32"/>
        </w:rPr>
        <w:t>“</w:t>
      </w:r>
      <w:r>
        <w:rPr>
          <w:rFonts w:ascii="仿宋" w:eastAsia="仿宋" w:hAnsi="仿宋" w:hint="eastAsia"/>
          <w:sz w:val="32"/>
        </w:rPr>
        <w:t>三公</w:t>
      </w:r>
      <w:r w:rsidRPr="00B83646">
        <w:rPr>
          <w:rFonts w:ascii="仿宋" w:eastAsia="仿宋" w:hAnsi="仿宋"/>
          <w:sz w:val="32"/>
        </w:rPr>
        <w:t>”</w:t>
      </w:r>
      <w:r>
        <w:rPr>
          <w:rFonts w:ascii="仿宋" w:eastAsia="仿宋" w:hAnsi="仿宋" w:hint="eastAsia"/>
          <w:sz w:val="32"/>
        </w:rPr>
        <w:t>经费完成0元，比上年减少3160元，下降100</w:t>
      </w:r>
      <w:r>
        <w:rPr>
          <w:rFonts w:ascii="仿宋" w:eastAsia="仿宋" w:hAnsi="仿宋"/>
          <w:sz w:val="32"/>
        </w:rPr>
        <w:t>%</w:t>
      </w:r>
      <w:r>
        <w:rPr>
          <w:rFonts w:ascii="仿宋" w:eastAsia="仿宋" w:hAnsi="仿宋" w:hint="eastAsia"/>
          <w:sz w:val="32"/>
        </w:rPr>
        <w:t>。增减变化的主要原因是：过紧日子，压缩开支</w:t>
      </w:r>
      <w:r w:rsidRPr="00B83646">
        <w:rPr>
          <w:rFonts w:ascii="仿宋" w:eastAsia="仿宋" w:hAnsi="仿宋" w:hint="eastAsia"/>
          <w:sz w:val="32"/>
        </w:rPr>
        <w:t>。其中：因公出国（境）费</w:t>
      </w:r>
      <w:r>
        <w:rPr>
          <w:rFonts w:ascii="仿宋" w:eastAsia="仿宋" w:hAnsi="仿宋" w:hint="eastAsia"/>
          <w:sz w:val="32"/>
        </w:rPr>
        <w:t>完成</w:t>
      </w:r>
      <w:r>
        <w:rPr>
          <w:rFonts w:ascii="仿宋" w:eastAsia="仿宋" w:hAnsi="仿宋"/>
          <w:sz w:val="32"/>
        </w:rPr>
        <w:t>0</w:t>
      </w:r>
      <w:r>
        <w:rPr>
          <w:rFonts w:ascii="仿宋" w:eastAsia="仿宋" w:hAnsi="仿宋" w:hint="eastAsia"/>
          <w:sz w:val="32"/>
        </w:rPr>
        <w:t>元，比上年增减</w:t>
      </w:r>
      <w:r>
        <w:rPr>
          <w:rFonts w:ascii="仿宋" w:eastAsia="仿宋" w:hAnsi="仿宋"/>
          <w:sz w:val="32"/>
        </w:rPr>
        <w:t>0</w:t>
      </w:r>
      <w:r>
        <w:rPr>
          <w:rFonts w:ascii="仿宋" w:eastAsia="仿宋" w:hAnsi="仿宋" w:hint="eastAsia"/>
          <w:sz w:val="32"/>
        </w:rPr>
        <w:t>元，增加下降</w:t>
      </w:r>
      <w:r>
        <w:rPr>
          <w:rFonts w:ascii="仿宋" w:eastAsia="仿宋" w:hAnsi="仿宋"/>
          <w:sz w:val="32"/>
        </w:rPr>
        <w:t>0%</w:t>
      </w:r>
      <w:r>
        <w:rPr>
          <w:rFonts w:ascii="仿宋" w:eastAsia="仿宋" w:hAnsi="仿宋" w:hint="eastAsia"/>
          <w:sz w:val="32"/>
        </w:rPr>
        <w:t>，增减变化的主要原因是：正常支出</w:t>
      </w:r>
      <w:r w:rsidRPr="00B83646">
        <w:rPr>
          <w:rFonts w:ascii="仿宋" w:eastAsia="仿宋" w:hAnsi="仿宋" w:hint="eastAsia"/>
          <w:sz w:val="32"/>
        </w:rPr>
        <w:t>；公务接待费</w:t>
      </w:r>
      <w:r>
        <w:rPr>
          <w:rFonts w:ascii="仿宋" w:eastAsia="仿宋" w:hAnsi="仿宋" w:hint="eastAsia"/>
          <w:sz w:val="32"/>
        </w:rPr>
        <w:t>完成0元，比上年减少3160元，下降100</w:t>
      </w:r>
      <w:r>
        <w:rPr>
          <w:rFonts w:ascii="仿宋" w:eastAsia="仿宋" w:hAnsi="仿宋"/>
          <w:sz w:val="32"/>
        </w:rPr>
        <w:t>%</w:t>
      </w:r>
      <w:r>
        <w:rPr>
          <w:rFonts w:ascii="仿宋" w:eastAsia="仿宋" w:hAnsi="仿宋" w:hint="eastAsia"/>
          <w:sz w:val="32"/>
        </w:rPr>
        <w:t>，增减变化的主要原因是：</w:t>
      </w:r>
      <w:r w:rsidRPr="005C2E8B">
        <w:rPr>
          <w:rFonts w:ascii="仿宋" w:eastAsia="仿宋" w:hAnsi="仿宋" w:hint="eastAsia"/>
          <w:sz w:val="32"/>
        </w:rPr>
        <w:t>财政经费紧张，压缩商品性支出</w:t>
      </w:r>
      <w:r w:rsidRPr="00B83646">
        <w:rPr>
          <w:rFonts w:ascii="仿宋" w:eastAsia="仿宋" w:hAnsi="仿宋" w:hint="eastAsia"/>
          <w:sz w:val="32"/>
        </w:rPr>
        <w:t>；公务用车购置及运行维护费</w:t>
      </w:r>
      <w:r>
        <w:rPr>
          <w:rFonts w:ascii="仿宋" w:eastAsia="仿宋" w:hAnsi="仿宋" w:hint="eastAsia"/>
          <w:sz w:val="32"/>
        </w:rPr>
        <w:t>完成0元，比上年减少0元，下降0</w:t>
      </w:r>
      <w:r>
        <w:rPr>
          <w:rFonts w:ascii="仿宋" w:eastAsia="仿宋" w:hAnsi="仿宋"/>
          <w:sz w:val="32"/>
        </w:rPr>
        <w:t>%</w:t>
      </w:r>
      <w:r>
        <w:rPr>
          <w:rFonts w:ascii="仿宋" w:eastAsia="仿宋" w:hAnsi="仿宋" w:hint="eastAsia"/>
          <w:sz w:val="32"/>
        </w:rPr>
        <w:t>。增减变化的主要原因是：一般公共预算资金今年无此采购</w:t>
      </w:r>
      <w:r w:rsidRPr="00B83646">
        <w:rPr>
          <w:rFonts w:ascii="仿宋" w:eastAsia="仿宋" w:hAnsi="仿宋" w:hint="eastAsia"/>
          <w:sz w:val="32"/>
        </w:rPr>
        <w:t>。</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w:t>
      </w:r>
      <w:r>
        <w:rPr>
          <w:rFonts w:ascii="仿宋" w:eastAsia="仿宋" w:hAnsi="仿宋"/>
          <w:sz w:val="32"/>
        </w:rPr>
        <w:t>2</w:t>
      </w:r>
      <w:r>
        <w:rPr>
          <w:rFonts w:ascii="仿宋" w:eastAsia="仿宋" w:hAnsi="仿宋" w:hint="eastAsia"/>
          <w:sz w:val="32"/>
        </w:rPr>
        <w:t>）会议费支出情况：</w:t>
      </w:r>
      <w:r>
        <w:rPr>
          <w:rFonts w:ascii="仿宋" w:eastAsia="仿宋" w:hAnsi="仿宋"/>
          <w:sz w:val="32"/>
        </w:rPr>
        <w:t>202</w:t>
      </w:r>
      <w:r>
        <w:rPr>
          <w:rFonts w:ascii="仿宋" w:eastAsia="仿宋" w:hAnsi="仿宋" w:hint="eastAsia"/>
          <w:sz w:val="32"/>
        </w:rPr>
        <w:t>3年会议费完成8400元，比上年增加2720元，增加47.89</w:t>
      </w:r>
      <w:r>
        <w:rPr>
          <w:rFonts w:ascii="仿宋" w:eastAsia="仿宋" w:hAnsi="仿宋"/>
          <w:sz w:val="32"/>
        </w:rPr>
        <w:t>%</w:t>
      </w:r>
      <w:r>
        <w:rPr>
          <w:rFonts w:ascii="仿宋" w:eastAsia="仿宋" w:hAnsi="仿宋" w:hint="eastAsia"/>
          <w:sz w:val="32"/>
        </w:rPr>
        <w:t>，增减变化的主要原因是：</w:t>
      </w:r>
      <w:r w:rsidRPr="00984B9E">
        <w:rPr>
          <w:rFonts w:ascii="仿宋" w:eastAsia="仿宋" w:hAnsi="仿宋" w:hint="eastAsia"/>
          <w:sz w:val="32"/>
        </w:rPr>
        <w:lastRenderedPageBreak/>
        <w:t>正常经费使用变动</w:t>
      </w:r>
      <w:r w:rsidRPr="00B83646">
        <w:rPr>
          <w:rFonts w:ascii="仿宋" w:eastAsia="仿宋" w:hAnsi="仿宋" w:hint="eastAsia"/>
          <w:sz w:val="32"/>
        </w:rPr>
        <w:t>。</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w:t>
      </w:r>
      <w:r>
        <w:rPr>
          <w:rFonts w:ascii="仿宋" w:eastAsia="仿宋" w:hAnsi="仿宋"/>
          <w:sz w:val="32"/>
        </w:rPr>
        <w:t>3</w:t>
      </w:r>
      <w:r>
        <w:rPr>
          <w:rFonts w:ascii="仿宋" w:eastAsia="仿宋" w:hAnsi="仿宋" w:hint="eastAsia"/>
          <w:sz w:val="32"/>
        </w:rPr>
        <w:t>）培训费支出情况：</w:t>
      </w:r>
      <w:r>
        <w:rPr>
          <w:rFonts w:ascii="仿宋" w:eastAsia="仿宋" w:hAnsi="仿宋"/>
          <w:sz w:val="32"/>
        </w:rPr>
        <w:t>202</w:t>
      </w:r>
      <w:r>
        <w:rPr>
          <w:rFonts w:ascii="仿宋" w:eastAsia="仿宋" w:hAnsi="仿宋" w:hint="eastAsia"/>
          <w:sz w:val="32"/>
        </w:rPr>
        <w:t>3年培训费完成25460元，比上年减少24138元，下降48.67</w:t>
      </w:r>
      <w:r>
        <w:rPr>
          <w:rFonts w:ascii="仿宋" w:eastAsia="仿宋" w:hAnsi="仿宋"/>
          <w:sz w:val="32"/>
        </w:rPr>
        <w:t>%</w:t>
      </w:r>
      <w:r>
        <w:rPr>
          <w:rFonts w:ascii="仿宋" w:eastAsia="仿宋" w:hAnsi="仿宋" w:hint="eastAsia"/>
          <w:sz w:val="32"/>
        </w:rPr>
        <w:t>，增减变化的主要原因是：</w:t>
      </w:r>
      <w:r w:rsidRPr="00984B9E">
        <w:rPr>
          <w:rFonts w:ascii="仿宋" w:eastAsia="仿宋" w:hAnsi="仿宋" w:hint="eastAsia"/>
          <w:sz w:val="32"/>
        </w:rPr>
        <w:t>财政经费紧张，压缩商品性支出</w:t>
      </w:r>
      <w:r w:rsidRPr="00B83646">
        <w:rPr>
          <w:rFonts w:ascii="仿宋" w:eastAsia="仿宋" w:hAnsi="仿宋" w:hint="eastAsia"/>
          <w:sz w:val="32"/>
        </w:rPr>
        <w:t>。</w:t>
      </w:r>
    </w:p>
    <w:p w:rsidR="00B83646" w:rsidRPr="00B83646" w:rsidRDefault="00B83646" w:rsidP="00B83646">
      <w:pPr>
        <w:spacing w:line="520" w:lineRule="exact"/>
        <w:ind w:firstLine="640"/>
        <w:rPr>
          <w:rFonts w:ascii="仿宋" w:eastAsia="仿宋" w:hAnsi="仿宋"/>
          <w:sz w:val="32"/>
        </w:rPr>
      </w:pPr>
      <w:r>
        <w:rPr>
          <w:rFonts w:ascii="仿宋" w:eastAsia="仿宋" w:hAnsi="仿宋" w:hint="eastAsia"/>
          <w:sz w:val="32"/>
        </w:rPr>
        <w:t>（</w:t>
      </w:r>
      <w:r>
        <w:rPr>
          <w:rFonts w:ascii="仿宋" w:eastAsia="仿宋" w:hAnsi="仿宋"/>
          <w:sz w:val="32"/>
        </w:rPr>
        <w:t>4</w:t>
      </w:r>
      <w:r>
        <w:rPr>
          <w:rFonts w:ascii="仿宋" w:eastAsia="仿宋" w:hAnsi="仿宋" w:hint="eastAsia"/>
          <w:sz w:val="32"/>
        </w:rPr>
        <w:t>）其他对单位影响较大的支出情况：无</w:t>
      </w:r>
      <w:r w:rsidRPr="00B83646">
        <w:rPr>
          <w:rFonts w:ascii="仿宋" w:eastAsia="仿宋" w:hAnsi="仿宋" w:hint="eastAsia"/>
          <w:sz w:val="32"/>
        </w:rPr>
        <w:t>。</w:t>
      </w:r>
    </w:p>
    <w:p w:rsidR="00B83646" w:rsidRPr="00B83646" w:rsidRDefault="00B83646" w:rsidP="00B83646">
      <w:pPr>
        <w:spacing w:line="520" w:lineRule="exact"/>
        <w:ind w:firstLine="640"/>
        <w:rPr>
          <w:rFonts w:ascii="仿宋" w:eastAsia="仿宋" w:hAnsi="仿宋"/>
          <w:sz w:val="32"/>
        </w:rPr>
      </w:pPr>
      <w:r>
        <w:rPr>
          <w:rFonts w:ascii="仿宋" w:eastAsia="仿宋" w:hAnsi="仿宋" w:hint="eastAsia"/>
          <w:sz w:val="32"/>
        </w:rPr>
        <w:t>（</w:t>
      </w:r>
      <w:r>
        <w:rPr>
          <w:rFonts w:ascii="仿宋" w:eastAsia="仿宋" w:hAnsi="仿宋"/>
          <w:sz w:val="32"/>
        </w:rPr>
        <w:t>5</w:t>
      </w:r>
      <w:r>
        <w:rPr>
          <w:rFonts w:ascii="仿宋" w:eastAsia="仿宋" w:hAnsi="仿宋" w:hint="eastAsia"/>
          <w:sz w:val="32"/>
        </w:rPr>
        <w:t>）重点经济分类支出中未发现存在的问题。</w:t>
      </w:r>
    </w:p>
    <w:p w:rsidR="004A0F40" w:rsidRPr="0073498E" w:rsidRDefault="002F2C80" w:rsidP="0073498E">
      <w:pPr>
        <w:snapToGrid w:val="0"/>
        <w:spacing w:line="520" w:lineRule="exact"/>
        <w:ind w:firstLineChars="250" w:firstLine="800"/>
        <w:rPr>
          <w:rFonts w:ascii="宋体" w:hAnsi="宋体"/>
          <w:bCs/>
          <w:kern w:val="0"/>
          <w:sz w:val="32"/>
          <w:szCs w:val="32"/>
        </w:rPr>
      </w:pPr>
      <w:r>
        <w:rPr>
          <w:rFonts w:ascii="仿宋_GB2312" w:eastAsia="宋体" w:hAnsi="仿宋_GB2312" w:cs="Times New Roman" w:hint="eastAsia"/>
          <w:sz w:val="32"/>
          <w:szCs w:val="32"/>
        </w:rPr>
        <w:t>4.</w:t>
      </w:r>
      <w:r w:rsidRPr="00B83646">
        <w:rPr>
          <w:rFonts w:ascii="仿宋_GB2312" w:eastAsia="仿宋_GB2312" w:hAnsi="仿宋" w:hint="eastAsia"/>
          <w:b/>
          <w:sz w:val="32"/>
          <w:szCs w:val="32"/>
        </w:rPr>
        <w:t>财政拨款收入、支出分析</w:t>
      </w:r>
      <w:r>
        <w:rPr>
          <w:rFonts w:ascii="仿宋_GB2312" w:eastAsia="宋体" w:hAnsi="仿宋_GB2312" w:cs="Times New Roman" w:hint="eastAsia"/>
          <w:sz w:val="32"/>
          <w:szCs w:val="32"/>
        </w:rPr>
        <w:t>。</w:t>
      </w:r>
    </w:p>
    <w:p w:rsidR="00B83646" w:rsidRDefault="00B83646" w:rsidP="00B83646">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根据报表项目分析财政拨款收入、支出情况，支出要按照基本支出和项目支出分析具体构成及特点。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3250"/>
        <w:gridCol w:w="2418"/>
        <w:gridCol w:w="2622"/>
      </w:tblGrid>
      <w:tr w:rsidR="00B83646" w:rsidRPr="00DB17D9" w:rsidTr="00ED7344">
        <w:trPr>
          <w:trHeight w:hRule="exact" w:val="940"/>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项目</w:t>
            </w:r>
            <w:r w:rsidRPr="00DB17D9">
              <w:rPr>
                <w:rFonts w:ascii="宋体" w:hAnsi="宋体"/>
                <w:sz w:val="24"/>
              </w:rPr>
              <w:t>(</w:t>
            </w:r>
            <w:r w:rsidRPr="00DB17D9">
              <w:rPr>
                <w:rFonts w:ascii="宋体" w:hAnsi="宋体" w:hint="eastAsia"/>
                <w:sz w:val="24"/>
              </w:rPr>
              <w:t>按支出性质</w:t>
            </w:r>
          </w:p>
          <w:p w:rsidR="00B83646" w:rsidRPr="00DB17D9" w:rsidRDefault="00B83646" w:rsidP="00ED7344">
            <w:pPr>
              <w:spacing w:line="360" w:lineRule="exact"/>
              <w:jc w:val="center"/>
              <w:rPr>
                <w:rFonts w:ascii="宋体" w:hAnsi="宋体"/>
                <w:sz w:val="24"/>
              </w:rPr>
            </w:pPr>
            <w:r w:rsidRPr="00DB17D9">
              <w:rPr>
                <w:rFonts w:ascii="宋体" w:hAnsi="宋体" w:hint="eastAsia"/>
                <w:sz w:val="24"/>
              </w:rPr>
              <w:t>和经济分类</w:t>
            </w:r>
            <w:r w:rsidRPr="00DB17D9">
              <w:rPr>
                <w:rFonts w:ascii="宋体" w:hAnsi="宋体"/>
                <w:sz w:val="24"/>
              </w:rPr>
              <w:t>)</w:t>
            </w:r>
          </w:p>
        </w:tc>
        <w:tc>
          <w:tcPr>
            <w:tcW w:w="2418" w:type="dxa"/>
            <w:vAlign w:val="center"/>
          </w:tcPr>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t>收入决算数</w:t>
            </w:r>
          </w:p>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t>（元）</w:t>
            </w:r>
          </w:p>
        </w:tc>
        <w:tc>
          <w:tcPr>
            <w:tcW w:w="2622" w:type="dxa"/>
            <w:vAlign w:val="center"/>
          </w:tcPr>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t>支出决算数</w:t>
            </w:r>
          </w:p>
          <w:p w:rsidR="00B83646" w:rsidRPr="00DB17D9" w:rsidRDefault="00B83646" w:rsidP="00ED7344">
            <w:pPr>
              <w:autoSpaceDE w:val="0"/>
              <w:autoSpaceDN w:val="0"/>
              <w:adjustRightInd w:val="0"/>
              <w:spacing w:line="360" w:lineRule="exact"/>
              <w:jc w:val="center"/>
              <w:rPr>
                <w:rFonts w:ascii="宋体" w:hAnsi="宋体"/>
                <w:sz w:val="24"/>
              </w:rPr>
            </w:pPr>
            <w:r w:rsidRPr="00DB17D9">
              <w:rPr>
                <w:rFonts w:ascii="宋体" w:hAnsi="宋体" w:hint="eastAsia"/>
                <w:sz w:val="24"/>
              </w:rPr>
              <w:t>（元）</w:t>
            </w:r>
          </w:p>
        </w:tc>
      </w:tr>
      <w:tr w:rsidR="00B83646" w:rsidRPr="00DB17D9" w:rsidTr="00ED7344">
        <w:trPr>
          <w:trHeight w:val="328"/>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一、基本支出</w:t>
            </w:r>
          </w:p>
        </w:tc>
        <w:tc>
          <w:tcPr>
            <w:tcW w:w="2418"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4,511,343.85</w:t>
            </w:r>
          </w:p>
        </w:tc>
        <w:tc>
          <w:tcPr>
            <w:tcW w:w="2622"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4,511,343.85</w:t>
            </w:r>
          </w:p>
        </w:tc>
      </w:tr>
      <w:tr w:rsidR="00B83646" w:rsidRPr="00DB17D9" w:rsidTr="00ED7344">
        <w:trPr>
          <w:trHeight w:val="362"/>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人员经费</w:t>
            </w:r>
          </w:p>
        </w:tc>
        <w:tc>
          <w:tcPr>
            <w:tcW w:w="2418"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4,279,809.63</w:t>
            </w:r>
          </w:p>
        </w:tc>
        <w:tc>
          <w:tcPr>
            <w:tcW w:w="2622"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4,279,809.63</w:t>
            </w:r>
          </w:p>
        </w:tc>
      </w:tr>
      <w:tr w:rsidR="00B83646" w:rsidRPr="00DB17D9" w:rsidTr="00ED7344">
        <w:trPr>
          <w:trHeight w:val="377"/>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日常公用经费</w:t>
            </w:r>
          </w:p>
        </w:tc>
        <w:tc>
          <w:tcPr>
            <w:tcW w:w="2418"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231,534.22</w:t>
            </w:r>
          </w:p>
        </w:tc>
        <w:tc>
          <w:tcPr>
            <w:tcW w:w="2622"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231,534.22</w:t>
            </w:r>
          </w:p>
        </w:tc>
      </w:tr>
      <w:tr w:rsidR="00B83646" w:rsidRPr="00DB17D9" w:rsidTr="00ED7344">
        <w:trPr>
          <w:trHeight w:val="362"/>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二、项目支出</w:t>
            </w:r>
          </w:p>
        </w:tc>
        <w:tc>
          <w:tcPr>
            <w:tcW w:w="2418"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6,635,126.09</w:t>
            </w:r>
          </w:p>
        </w:tc>
        <w:tc>
          <w:tcPr>
            <w:tcW w:w="2622"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6,635,126.09</w:t>
            </w:r>
          </w:p>
        </w:tc>
      </w:tr>
      <w:tr w:rsidR="00B83646" w:rsidRPr="00DB17D9" w:rsidTr="00ED7344">
        <w:trPr>
          <w:trHeight w:val="377"/>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其中：基本建设类项目</w:t>
            </w:r>
          </w:p>
        </w:tc>
        <w:tc>
          <w:tcPr>
            <w:tcW w:w="2418" w:type="dxa"/>
            <w:vAlign w:val="center"/>
          </w:tcPr>
          <w:p w:rsidR="00B83646" w:rsidRPr="00DB17D9" w:rsidRDefault="00B83646" w:rsidP="00ED7344">
            <w:pPr>
              <w:spacing w:line="360" w:lineRule="exact"/>
              <w:jc w:val="center"/>
              <w:rPr>
                <w:rFonts w:ascii="宋体" w:hAnsi="宋体"/>
                <w:sz w:val="24"/>
              </w:rPr>
            </w:pPr>
          </w:p>
        </w:tc>
        <w:tc>
          <w:tcPr>
            <w:tcW w:w="2622" w:type="dxa"/>
            <w:vAlign w:val="center"/>
          </w:tcPr>
          <w:p w:rsidR="00B83646" w:rsidRPr="00DB17D9" w:rsidRDefault="00B83646" w:rsidP="00ED7344">
            <w:pPr>
              <w:jc w:val="center"/>
              <w:textAlignment w:val="center"/>
              <w:rPr>
                <w:rFonts w:ascii="宋体" w:hAnsi="宋体"/>
                <w:sz w:val="24"/>
              </w:rPr>
            </w:pPr>
          </w:p>
        </w:tc>
      </w:tr>
      <w:tr w:rsidR="00B83646" w:rsidRPr="00DB17D9" w:rsidTr="00ED7344">
        <w:trPr>
          <w:trHeight w:val="362"/>
          <w:jc w:val="center"/>
        </w:trPr>
        <w:tc>
          <w:tcPr>
            <w:tcW w:w="3250" w:type="dxa"/>
            <w:vAlign w:val="center"/>
          </w:tcPr>
          <w:p w:rsidR="00B83646" w:rsidRPr="00DB17D9" w:rsidRDefault="00B83646" w:rsidP="00ED7344">
            <w:pPr>
              <w:spacing w:line="360" w:lineRule="exact"/>
              <w:jc w:val="center"/>
              <w:rPr>
                <w:rFonts w:ascii="宋体" w:hAnsi="宋体"/>
                <w:sz w:val="24"/>
              </w:rPr>
            </w:pPr>
            <w:r w:rsidRPr="00DB17D9">
              <w:rPr>
                <w:rFonts w:ascii="宋体" w:hAnsi="宋体" w:hint="eastAsia"/>
                <w:sz w:val="24"/>
              </w:rPr>
              <w:t>合计</w:t>
            </w:r>
          </w:p>
        </w:tc>
        <w:tc>
          <w:tcPr>
            <w:tcW w:w="2418"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11,146,469.94</w:t>
            </w:r>
          </w:p>
        </w:tc>
        <w:tc>
          <w:tcPr>
            <w:tcW w:w="2622" w:type="dxa"/>
            <w:vAlign w:val="center"/>
          </w:tcPr>
          <w:p w:rsidR="00B83646" w:rsidRPr="00DB17D9" w:rsidRDefault="00B83646" w:rsidP="00ED7344">
            <w:pPr>
              <w:jc w:val="right"/>
              <w:rPr>
                <w:rFonts w:ascii="宋体" w:hAnsi="宋体" w:cs="宋体"/>
                <w:color w:val="000000"/>
                <w:sz w:val="24"/>
              </w:rPr>
            </w:pPr>
            <w:r w:rsidRPr="00DB17D9">
              <w:rPr>
                <w:rFonts w:ascii="宋体" w:hAnsi="宋体" w:hint="eastAsia"/>
                <w:color w:val="000000"/>
                <w:sz w:val="24"/>
              </w:rPr>
              <w:t>11,146,469.94</w:t>
            </w:r>
          </w:p>
        </w:tc>
      </w:tr>
    </w:tbl>
    <w:p w:rsidR="00B83646" w:rsidRDefault="00B83646" w:rsidP="00B83646">
      <w:pPr>
        <w:spacing w:line="520" w:lineRule="exact"/>
        <w:ind w:firstLine="640"/>
        <w:rPr>
          <w:rFonts w:ascii="仿宋" w:eastAsia="仿宋" w:hAnsi="仿宋"/>
          <w:sz w:val="32"/>
        </w:rPr>
      </w:pPr>
      <w:r>
        <w:rPr>
          <w:rFonts w:ascii="仿宋" w:eastAsia="仿宋" w:hAnsi="仿宋" w:hint="eastAsia"/>
          <w:sz w:val="32"/>
        </w:rPr>
        <w:t>分析数据：</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财政拨款收入中基本支出占总支出的40.47</w:t>
      </w:r>
      <w:r>
        <w:rPr>
          <w:rFonts w:ascii="仿宋" w:eastAsia="仿宋" w:hAnsi="仿宋"/>
          <w:sz w:val="32"/>
        </w:rPr>
        <w:t>%</w:t>
      </w:r>
      <w:r>
        <w:rPr>
          <w:rFonts w:ascii="仿宋" w:eastAsia="仿宋" w:hAnsi="仿宋" w:hint="eastAsia"/>
          <w:sz w:val="32"/>
        </w:rPr>
        <w:t>，项目支出占总支出的59.53</w:t>
      </w:r>
      <w:r>
        <w:rPr>
          <w:rFonts w:ascii="仿宋" w:eastAsia="仿宋" w:hAnsi="仿宋"/>
          <w:sz w:val="32"/>
        </w:rPr>
        <w:t>%</w:t>
      </w:r>
      <w:r>
        <w:rPr>
          <w:rFonts w:ascii="仿宋" w:eastAsia="仿宋" w:hAnsi="仿宋" w:hint="eastAsia"/>
          <w:sz w:val="32"/>
        </w:rPr>
        <w:t>。其中人员经费占基本支出的94.87</w:t>
      </w:r>
      <w:r>
        <w:rPr>
          <w:rFonts w:ascii="仿宋" w:eastAsia="仿宋" w:hAnsi="仿宋"/>
          <w:sz w:val="32"/>
        </w:rPr>
        <w:t>%</w:t>
      </w:r>
      <w:r>
        <w:rPr>
          <w:rFonts w:ascii="仿宋" w:eastAsia="仿宋" w:hAnsi="仿宋" w:hint="eastAsia"/>
          <w:sz w:val="32"/>
        </w:rPr>
        <w:t>，日常公用经费占基本支出的5.13</w:t>
      </w:r>
      <w:r>
        <w:rPr>
          <w:rFonts w:ascii="仿宋" w:eastAsia="仿宋" w:hAnsi="仿宋"/>
          <w:sz w:val="32"/>
        </w:rPr>
        <w:t>%</w:t>
      </w:r>
      <w:r>
        <w:rPr>
          <w:rFonts w:ascii="仿宋" w:eastAsia="仿宋" w:hAnsi="仿宋" w:hint="eastAsia"/>
          <w:sz w:val="32"/>
        </w:rPr>
        <w:t>。</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财政拨款支出1114.65万元，其中一般公共服务支出354.6万元，31.81城乡社区支出730.57万元，65.54住房保障支出29.48万元，占总支出的1.75</w:t>
      </w:r>
      <w:r>
        <w:rPr>
          <w:rFonts w:ascii="仿宋" w:eastAsia="仿宋" w:hAnsi="仿宋"/>
          <w:sz w:val="32"/>
        </w:rPr>
        <w:t>%</w:t>
      </w:r>
      <w:r>
        <w:rPr>
          <w:rFonts w:ascii="仿宋" w:eastAsia="仿宋" w:hAnsi="仿宋" w:hint="eastAsia"/>
          <w:sz w:val="32"/>
        </w:rPr>
        <w:t>。</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t>5.</w:t>
      </w:r>
      <w:r w:rsidRPr="00B83646">
        <w:rPr>
          <w:rFonts w:ascii="仿宋_GB2312" w:eastAsia="仿宋_GB2312" w:hAnsi="仿宋" w:hint="eastAsia"/>
          <w:b/>
          <w:sz w:val="32"/>
          <w:szCs w:val="32"/>
        </w:rPr>
        <w:t>非财政拨款收入分析</w:t>
      </w:r>
      <w:r>
        <w:rPr>
          <w:rFonts w:ascii="仿宋_GB2312" w:eastAsia="宋体" w:hAnsi="仿宋_GB2312" w:cs="Times New Roman" w:hint="eastAsia"/>
          <w:sz w:val="32"/>
          <w:szCs w:val="32"/>
        </w:rPr>
        <w:t>。</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其他收入完成</w:t>
      </w:r>
      <w:r>
        <w:rPr>
          <w:rFonts w:ascii="仿宋" w:eastAsia="仿宋" w:hAnsi="仿宋"/>
          <w:sz w:val="32"/>
        </w:rPr>
        <w:t>20.86</w:t>
      </w:r>
      <w:r>
        <w:rPr>
          <w:rFonts w:ascii="仿宋" w:eastAsia="仿宋" w:hAnsi="仿宋" w:hint="eastAsia"/>
          <w:sz w:val="32"/>
        </w:rPr>
        <w:t>万元，增加</w:t>
      </w:r>
      <w:r>
        <w:rPr>
          <w:rFonts w:ascii="仿宋" w:eastAsia="仿宋" w:hAnsi="仿宋"/>
          <w:sz w:val="32"/>
        </w:rPr>
        <w:t>14.2</w:t>
      </w:r>
      <w:r>
        <w:rPr>
          <w:rFonts w:ascii="仿宋" w:eastAsia="仿宋" w:hAnsi="仿宋" w:hint="eastAsia"/>
          <w:sz w:val="32"/>
        </w:rPr>
        <w:t>万元，增长</w:t>
      </w:r>
      <w:r w:rsidRPr="00DB17D9">
        <w:rPr>
          <w:rFonts w:ascii="仿宋" w:eastAsia="仿宋" w:hAnsi="仿宋"/>
          <w:sz w:val="32"/>
        </w:rPr>
        <w:t>213.17</w:t>
      </w:r>
      <w:r>
        <w:rPr>
          <w:rFonts w:ascii="仿宋" w:eastAsia="仿宋" w:hAnsi="仿宋"/>
          <w:sz w:val="32"/>
        </w:rPr>
        <w:t>%</w:t>
      </w:r>
      <w:r>
        <w:rPr>
          <w:rFonts w:ascii="仿宋" w:eastAsia="仿宋" w:hAnsi="仿宋" w:hint="eastAsia"/>
          <w:sz w:val="32"/>
        </w:rPr>
        <w:t>。</w:t>
      </w:r>
      <w:r w:rsidRPr="00B83646">
        <w:rPr>
          <w:rFonts w:ascii="仿宋" w:eastAsia="仿宋" w:hAnsi="仿宋" w:hint="eastAsia"/>
          <w:sz w:val="32"/>
        </w:rPr>
        <w:t>变化的主要原因是：项目资金根据实际情况追加</w:t>
      </w:r>
      <w:r>
        <w:rPr>
          <w:rFonts w:ascii="仿宋" w:eastAsia="仿宋" w:hAnsi="仿宋" w:hint="eastAsia"/>
          <w:sz w:val="32"/>
        </w:rPr>
        <w:t>。</w:t>
      </w:r>
    </w:p>
    <w:p w:rsidR="00B83646" w:rsidRDefault="00B83646" w:rsidP="00B83646">
      <w:pPr>
        <w:spacing w:line="520" w:lineRule="exact"/>
        <w:ind w:firstLine="640"/>
        <w:rPr>
          <w:rFonts w:ascii="仿宋" w:eastAsia="仿宋" w:hAnsi="仿宋"/>
          <w:sz w:val="32"/>
        </w:rPr>
      </w:pPr>
      <w:r>
        <w:rPr>
          <w:rFonts w:ascii="仿宋" w:eastAsia="仿宋" w:hAnsi="仿宋" w:hint="eastAsia"/>
          <w:sz w:val="32"/>
        </w:rPr>
        <w:t>非财政拨款收入占总收入的</w:t>
      </w:r>
      <w:r>
        <w:rPr>
          <w:rFonts w:ascii="仿宋" w:eastAsia="仿宋" w:hAnsi="仿宋"/>
          <w:sz w:val="32"/>
        </w:rPr>
        <w:t>1.84%</w:t>
      </w:r>
      <w:r>
        <w:rPr>
          <w:rFonts w:ascii="仿宋" w:eastAsia="仿宋" w:hAnsi="仿宋" w:hint="eastAsia"/>
          <w:sz w:val="32"/>
        </w:rPr>
        <w:t>。</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lastRenderedPageBreak/>
        <w:t>（三）年末结转和结余情况。</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t>202</w:t>
      </w:r>
      <w:r w:rsidR="00B83646">
        <w:rPr>
          <w:rFonts w:ascii="仿宋_GB2312" w:eastAsia="宋体" w:hAnsi="仿宋_GB2312" w:cs="Times New Roman" w:hint="eastAsia"/>
          <w:sz w:val="32"/>
          <w:szCs w:val="32"/>
        </w:rPr>
        <w:t>3</w:t>
      </w:r>
      <w:r>
        <w:rPr>
          <w:rFonts w:ascii="仿宋_GB2312" w:eastAsia="宋体" w:hAnsi="仿宋_GB2312" w:cs="Times New Roman" w:hint="eastAsia"/>
          <w:sz w:val="32"/>
          <w:szCs w:val="32"/>
        </w:rPr>
        <w:t>年，本单位年末无结转和结余资金</w:t>
      </w:r>
      <w:r>
        <w:rPr>
          <w:rFonts w:ascii="仿宋_GB2312" w:eastAsia="宋体" w:hAnsi="仿宋_GB2312" w:cs="Times New Roman" w:hint="eastAsia"/>
          <w:sz w:val="32"/>
          <w:szCs w:val="32"/>
          <w:lang w:val="zh-CN"/>
        </w:rPr>
        <w:t>。</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t>（四）与预算支出相关的其他指标分析。</w:t>
      </w:r>
    </w:p>
    <w:p w:rsidR="00D50B83" w:rsidRPr="00B83646" w:rsidRDefault="00B83646" w:rsidP="00B83646">
      <w:pPr>
        <w:spacing w:line="520" w:lineRule="exact"/>
        <w:ind w:firstLine="640"/>
        <w:rPr>
          <w:rFonts w:ascii="宋体" w:hAnsi="宋体"/>
          <w:sz w:val="30"/>
        </w:rPr>
      </w:pPr>
      <w:r>
        <w:rPr>
          <w:rFonts w:ascii="仿宋" w:eastAsia="仿宋" w:hAnsi="仿宋" w:hint="eastAsia"/>
          <w:sz w:val="32"/>
        </w:rPr>
        <w:t>2</w:t>
      </w:r>
      <w:r>
        <w:rPr>
          <w:rFonts w:ascii="仿宋" w:eastAsia="仿宋" w:hAnsi="仿宋"/>
          <w:sz w:val="32"/>
        </w:rPr>
        <w:t>023</w:t>
      </w:r>
      <w:r>
        <w:rPr>
          <w:rFonts w:ascii="仿宋" w:eastAsia="仿宋" w:hAnsi="仿宋" w:hint="eastAsia"/>
          <w:sz w:val="32"/>
        </w:rPr>
        <w:t>年年末资产总计</w:t>
      </w:r>
      <w:r>
        <w:rPr>
          <w:rFonts w:ascii="仿宋" w:eastAsia="仿宋" w:hAnsi="仿宋"/>
          <w:sz w:val="32"/>
        </w:rPr>
        <w:t>169.28</w:t>
      </w:r>
      <w:r>
        <w:rPr>
          <w:rFonts w:ascii="仿宋" w:eastAsia="仿宋" w:hAnsi="仿宋" w:hint="eastAsia"/>
          <w:sz w:val="32"/>
        </w:rPr>
        <w:t>万元，比上年减少</w:t>
      </w:r>
      <w:r>
        <w:rPr>
          <w:rFonts w:ascii="仿宋" w:eastAsia="仿宋" w:hAnsi="仿宋"/>
          <w:sz w:val="32"/>
        </w:rPr>
        <w:t>49.56</w:t>
      </w:r>
      <w:r>
        <w:rPr>
          <w:rFonts w:ascii="仿宋" w:eastAsia="仿宋" w:hAnsi="仿宋" w:hint="eastAsia"/>
          <w:sz w:val="32"/>
        </w:rPr>
        <w:t>元，下降</w:t>
      </w:r>
      <w:r>
        <w:rPr>
          <w:rFonts w:ascii="仿宋" w:eastAsia="仿宋" w:hAnsi="仿宋"/>
          <w:sz w:val="32"/>
        </w:rPr>
        <w:t>22.65%</w:t>
      </w:r>
      <w:r>
        <w:rPr>
          <w:rFonts w:ascii="仿宋" w:eastAsia="仿宋" w:hAnsi="仿宋" w:hint="eastAsia"/>
          <w:sz w:val="32"/>
        </w:rPr>
        <w:t>，其中流动资产</w:t>
      </w:r>
      <w:r>
        <w:rPr>
          <w:rFonts w:ascii="仿宋" w:eastAsia="仿宋" w:hAnsi="仿宋"/>
          <w:sz w:val="32"/>
        </w:rPr>
        <w:t>93.94</w:t>
      </w:r>
      <w:r>
        <w:rPr>
          <w:rFonts w:ascii="仿宋" w:eastAsia="仿宋" w:hAnsi="仿宋" w:hint="eastAsia"/>
          <w:sz w:val="32"/>
        </w:rPr>
        <w:t>万元，非流动资产</w:t>
      </w:r>
      <w:r>
        <w:rPr>
          <w:rFonts w:ascii="仿宋" w:eastAsia="仿宋" w:hAnsi="仿宋"/>
          <w:sz w:val="32"/>
        </w:rPr>
        <w:t>75.34</w:t>
      </w:r>
      <w:r>
        <w:rPr>
          <w:rFonts w:ascii="仿宋" w:eastAsia="仿宋" w:hAnsi="仿宋" w:hint="eastAsia"/>
          <w:sz w:val="32"/>
        </w:rPr>
        <w:t>万元。负债合计</w:t>
      </w:r>
      <w:r>
        <w:rPr>
          <w:rFonts w:ascii="仿宋" w:eastAsia="仿宋" w:hAnsi="仿宋"/>
          <w:sz w:val="32"/>
        </w:rPr>
        <w:t>9.22</w:t>
      </w:r>
      <w:r>
        <w:rPr>
          <w:rFonts w:ascii="仿宋" w:eastAsia="仿宋" w:hAnsi="仿宋" w:hint="eastAsia"/>
          <w:sz w:val="32"/>
        </w:rPr>
        <w:t>万元，比上年增加7</w:t>
      </w:r>
      <w:r>
        <w:rPr>
          <w:rFonts w:ascii="仿宋" w:eastAsia="仿宋" w:hAnsi="仿宋"/>
          <w:sz w:val="32"/>
        </w:rPr>
        <w:t>.18</w:t>
      </w:r>
      <w:r>
        <w:rPr>
          <w:rFonts w:ascii="仿宋" w:eastAsia="仿宋" w:hAnsi="仿宋" w:hint="eastAsia"/>
          <w:sz w:val="32"/>
        </w:rPr>
        <w:t>万元，增加</w:t>
      </w:r>
      <w:r>
        <w:rPr>
          <w:rFonts w:ascii="仿宋" w:eastAsia="仿宋" w:hAnsi="仿宋"/>
          <w:sz w:val="32"/>
        </w:rPr>
        <w:t>351%</w:t>
      </w:r>
      <w:r>
        <w:rPr>
          <w:rFonts w:ascii="仿宋" w:eastAsia="仿宋" w:hAnsi="仿宋" w:hint="eastAsia"/>
          <w:sz w:val="32"/>
        </w:rPr>
        <w:t>。</w:t>
      </w:r>
    </w:p>
    <w:p w:rsidR="004A0F40" w:rsidRDefault="002F2C80" w:rsidP="00E00C21">
      <w:pPr>
        <w:pStyle w:val="a4"/>
        <w:widowControl/>
        <w:spacing w:line="600" w:lineRule="exact"/>
        <w:ind w:firstLine="640"/>
        <w:jc w:val="left"/>
        <w:rPr>
          <w:rFonts w:ascii="仿宋_GB2312" w:eastAsia="宋体" w:hAnsi="仿宋_GB2312" w:cs="Times New Roman"/>
          <w:sz w:val="32"/>
          <w:szCs w:val="32"/>
        </w:rPr>
      </w:pPr>
      <w:r>
        <w:rPr>
          <w:rFonts w:ascii="仿宋_GB2312" w:eastAsia="宋体" w:hAnsi="仿宋_GB2312" w:cs="Times New Roman" w:hint="eastAsia"/>
          <w:sz w:val="32"/>
          <w:szCs w:val="32"/>
        </w:rPr>
        <w:t>三、社会保险基金预算支出情况</w:t>
      </w:r>
    </w:p>
    <w:p w:rsidR="004A0F40" w:rsidRPr="003B0F56" w:rsidRDefault="002F2C80" w:rsidP="003B0F56">
      <w:pPr>
        <w:spacing w:beforeLines="50" w:afterLines="50" w:line="520" w:lineRule="exact"/>
        <w:ind w:firstLine="641"/>
        <w:rPr>
          <w:rFonts w:ascii="仿宋" w:eastAsia="仿宋" w:hAnsi="仿宋"/>
          <w:sz w:val="32"/>
        </w:rPr>
      </w:pPr>
      <w:r w:rsidRPr="003B0F56">
        <w:rPr>
          <w:rFonts w:ascii="仿宋" w:eastAsia="仿宋" w:hAnsi="仿宋" w:hint="eastAsia"/>
          <w:sz w:val="32"/>
        </w:rPr>
        <w:t>202</w:t>
      </w:r>
      <w:r w:rsidR="00B83646" w:rsidRPr="003B0F56">
        <w:rPr>
          <w:rFonts w:ascii="仿宋" w:eastAsia="仿宋" w:hAnsi="仿宋" w:hint="eastAsia"/>
          <w:sz w:val="32"/>
        </w:rPr>
        <w:t>3</w:t>
      </w:r>
      <w:r w:rsidRPr="003B0F56">
        <w:rPr>
          <w:rFonts w:ascii="仿宋" w:eastAsia="仿宋" w:hAnsi="仿宋" w:hint="eastAsia"/>
          <w:sz w:val="32"/>
        </w:rPr>
        <w:t>年度社会保险基金支出</w:t>
      </w:r>
      <w:r w:rsidR="00B83646" w:rsidRPr="003B0F56">
        <w:rPr>
          <w:rFonts w:ascii="仿宋" w:eastAsia="仿宋" w:hAnsi="仿宋" w:hint="eastAsia"/>
          <w:sz w:val="32"/>
        </w:rPr>
        <w:t>1,336,709.95</w:t>
      </w:r>
      <w:r w:rsidRPr="003B0F56">
        <w:rPr>
          <w:rFonts w:ascii="仿宋" w:eastAsia="仿宋" w:hAnsi="仿宋" w:hint="eastAsia"/>
          <w:sz w:val="32"/>
        </w:rPr>
        <w:t>元，支出明细情况：1、机关事业单位基本养老保险缴费</w:t>
      </w:r>
      <w:r w:rsidR="00B83646" w:rsidRPr="003B0F56">
        <w:rPr>
          <w:rFonts w:ascii="仿宋" w:eastAsia="仿宋" w:hAnsi="仿宋" w:hint="eastAsia"/>
          <w:sz w:val="32"/>
        </w:rPr>
        <w:t>489,208.96</w:t>
      </w:r>
      <w:r w:rsidRPr="003B0F56">
        <w:rPr>
          <w:rFonts w:ascii="仿宋" w:eastAsia="仿宋" w:hAnsi="仿宋" w:hint="eastAsia"/>
          <w:sz w:val="32"/>
        </w:rPr>
        <w:t>元；2、职业年金缴费</w:t>
      </w:r>
      <w:r w:rsidR="00B83646" w:rsidRPr="003B0F56">
        <w:rPr>
          <w:rFonts w:ascii="仿宋" w:eastAsia="仿宋" w:hAnsi="仿宋" w:hint="eastAsia"/>
          <w:sz w:val="32"/>
        </w:rPr>
        <w:t>233,242.88</w:t>
      </w:r>
      <w:r w:rsidRPr="003B0F56">
        <w:rPr>
          <w:rFonts w:ascii="仿宋" w:eastAsia="仿宋" w:hAnsi="仿宋" w:hint="eastAsia"/>
          <w:sz w:val="32"/>
        </w:rPr>
        <w:t>元；3、职工基本医疗保险缴费</w:t>
      </w:r>
      <w:r w:rsidR="00B83646" w:rsidRPr="003B0F56">
        <w:rPr>
          <w:rFonts w:ascii="仿宋" w:eastAsia="仿宋" w:hAnsi="仿宋" w:hint="eastAsia"/>
          <w:sz w:val="32"/>
        </w:rPr>
        <w:t>213,393.38</w:t>
      </w:r>
      <w:r w:rsidRPr="003B0F56">
        <w:rPr>
          <w:rFonts w:ascii="仿宋" w:eastAsia="仿宋" w:hAnsi="仿宋" w:hint="eastAsia"/>
          <w:sz w:val="32"/>
        </w:rPr>
        <w:t>元；4、失业保险和工伤保险等其他社会保障缴费</w:t>
      </w:r>
      <w:r w:rsidR="00B83646" w:rsidRPr="003B0F56">
        <w:rPr>
          <w:rFonts w:ascii="仿宋" w:eastAsia="仿宋" w:hAnsi="仿宋" w:hint="eastAsia"/>
          <w:sz w:val="32"/>
        </w:rPr>
        <w:t>36,178.73</w:t>
      </w:r>
      <w:r w:rsidRPr="003B0F56">
        <w:rPr>
          <w:rFonts w:ascii="仿宋" w:eastAsia="仿宋" w:hAnsi="仿宋" w:hint="eastAsia"/>
          <w:sz w:val="32"/>
        </w:rPr>
        <w:t>元；5、住房公积金</w:t>
      </w:r>
      <w:r w:rsidR="00B83646" w:rsidRPr="003B0F56">
        <w:rPr>
          <w:rFonts w:ascii="仿宋" w:eastAsia="仿宋" w:hAnsi="仿宋" w:hint="eastAsia"/>
          <w:sz w:val="32"/>
        </w:rPr>
        <w:t>364,686</w:t>
      </w:r>
      <w:r w:rsidRPr="003B0F56">
        <w:rPr>
          <w:rFonts w:ascii="仿宋" w:eastAsia="仿宋" w:hAnsi="仿宋" w:hint="eastAsia"/>
          <w:sz w:val="32"/>
        </w:rPr>
        <w:t>元。</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t>四、部门整体支出绩效情况</w:t>
      </w:r>
    </w:p>
    <w:p w:rsidR="004A0F40" w:rsidRDefault="002F2C80" w:rsidP="003B0F56">
      <w:pPr>
        <w:spacing w:beforeLines="50" w:afterLines="50" w:line="520" w:lineRule="exact"/>
        <w:ind w:firstLine="641"/>
        <w:rPr>
          <w:rFonts w:ascii="仿宋_GB2312" w:eastAsia="宋体" w:hAnsi="仿宋_GB2312" w:cs="Times New Roman"/>
          <w:sz w:val="32"/>
          <w:szCs w:val="32"/>
        </w:rPr>
      </w:pPr>
      <w:r>
        <w:rPr>
          <w:rFonts w:ascii="仿宋_GB2312" w:eastAsia="宋体" w:hAnsi="仿宋_GB2312" w:cs="Times New Roman" w:hint="eastAsia"/>
          <w:sz w:val="32"/>
          <w:szCs w:val="32"/>
        </w:rPr>
        <w:t>（一）投入管理指标</w:t>
      </w:r>
    </w:p>
    <w:p w:rsidR="004A0F40" w:rsidRPr="003B0F56" w:rsidRDefault="002F2C80">
      <w:pPr>
        <w:spacing w:line="540" w:lineRule="exact"/>
        <w:ind w:firstLine="645"/>
        <w:rPr>
          <w:rFonts w:ascii="仿宋" w:eastAsia="仿宋" w:hAnsi="仿宋"/>
          <w:sz w:val="32"/>
        </w:rPr>
      </w:pPr>
      <w:r w:rsidRPr="003B0F56">
        <w:rPr>
          <w:rFonts w:ascii="仿宋" w:eastAsia="仿宋" w:hAnsi="仿宋" w:hint="eastAsia"/>
          <w:sz w:val="32"/>
        </w:rPr>
        <w:t>202</w:t>
      </w:r>
      <w:r w:rsidR="00B83646" w:rsidRPr="003B0F56">
        <w:rPr>
          <w:rFonts w:ascii="仿宋" w:eastAsia="仿宋" w:hAnsi="仿宋" w:hint="eastAsia"/>
          <w:sz w:val="32"/>
        </w:rPr>
        <w:t>3</w:t>
      </w:r>
      <w:r w:rsidRPr="003B0F56">
        <w:rPr>
          <w:rFonts w:ascii="仿宋" w:eastAsia="仿宋" w:hAnsi="仿宋" w:hint="eastAsia"/>
          <w:sz w:val="32"/>
        </w:rPr>
        <w:t>年度整体支出情况较好，党建工作认真扎实，严肃组织建设、严把思想政治学习关、认真做好综治维稳及信访工作。绿化维护成效显著，主要体现在</w:t>
      </w:r>
      <w:bookmarkStart w:id="0" w:name="_GoBack"/>
      <w:r w:rsidRPr="003B0F56">
        <w:rPr>
          <w:rFonts w:ascii="仿宋" w:eastAsia="仿宋" w:hAnsi="仿宋" w:hint="eastAsia"/>
          <w:sz w:val="32"/>
        </w:rPr>
        <w:t>工程建设</w:t>
      </w:r>
      <w:bookmarkEnd w:id="0"/>
      <w:r w:rsidRPr="003B0F56">
        <w:rPr>
          <w:rFonts w:ascii="仿宋" w:eastAsia="仿宋" w:hAnsi="仿宋" w:hint="eastAsia"/>
          <w:sz w:val="32"/>
        </w:rPr>
        <w:t>、设施维修、新接管绿地方面。绿化养护管理有序。</w:t>
      </w:r>
    </w:p>
    <w:p w:rsidR="004A0F40" w:rsidRPr="003B0F56" w:rsidRDefault="002F2C80">
      <w:pPr>
        <w:spacing w:line="540" w:lineRule="exact"/>
        <w:ind w:firstLine="645"/>
        <w:rPr>
          <w:rFonts w:ascii="仿宋" w:eastAsia="仿宋" w:hAnsi="仿宋"/>
          <w:sz w:val="32"/>
        </w:rPr>
      </w:pPr>
      <w:r w:rsidRPr="003B0F56">
        <w:rPr>
          <w:rFonts w:ascii="仿宋" w:eastAsia="仿宋" w:hAnsi="仿宋" w:hint="eastAsia"/>
          <w:sz w:val="32"/>
        </w:rPr>
        <w:t>202</w:t>
      </w:r>
      <w:r w:rsidR="00B83646" w:rsidRPr="003B0F56">
        <w:rPr>
          <w:rFonts w:ascii="仿宋" w:eastAsia="仿宋" w:hAnsi="仿宋" w:hint="eastAsia"/>
          <w:sz w:val="32"/>
        </w:rPr>
        <w:t>3</w:t>
      </w:r>
      <w:r w:rsidRPr="003B0F56">
        <w:rPr>
          <w:rFonts w:ascii="仿宋" w:eastAsia="仿宋" w:hAnsi="仿宋" w:hint="eastAsia"/>
          <w:sz w:val="32"/>
        </w:rPr>
        <w:t>年度年初预算一般公共预算支出</w:t>
      </w:r>
      <w:r w:rsidR="00B83646" w:rsidRPr="003B0F56">
        <w:rPr>
          <w:rFonts w:ascii="仿宋" w:eastAsia="仿宋" w:hAnsi="仿宋" w:hint="eastAsia"/>
          <w:sz w:val="32"/>
        </w:rPr>
        <w:t>4,078,166.46</w:t>
      </w:r>
      <w:r w:rsidRPr="003B0F56">
        <w:rPr>
          <w:rFonts w:ascii="仿宋" w:eastAsia="仿宋" w:hAnsi="仿宋" w:hint="eastAsia"/>
          <w:sz w:val="32"/>
        </w:rPr>
        <w:t>元，政府性基金预算支出</w:t>
      </w:r>
      <w:r w:rsidR="00B83646" w:rsidRPr="003B0F56">
        <w:rPr>
          <w:rFonts w:ascii="仿宋" w:eastAsia="仿宋" w:hAnsi="仿宋" w:hint="eastAsia"/>
          <w:sz w:val="32"/>
        </w:rPr>
        <w:t>7,068,303.48</w:t>
      </w:r>
      <w:r w:rsidRPr="003B0F56">
        <w:rPr>
          <w:rFonts w:ascii="仿宋" w:eastAsia="仿宋" w:hAnsi="仿宋" w:hint="eastAsia"/>
          <w:sz w:val="32"/>
        </w:rPr>
        <w:t>元，202</w:t>
      </w:r>
      <w:r w:rsidR="00B83646" w:rsidRPr="003B0F56">
        <w:rPr>
          <w:rFonts w:ascii="仿宋" w:eastAsia="仿宋" w:hAnsi="仿宋" w:hint="eastAsia"/>
          <w:sz w:val="32"/>
        </w:rPr>
        <w:t>3</w:t>
      </w:r>
      <w:r w:rsidRPr="003B0F56">
        <w:rPr>
          <w:rFonts w:ascii="仿宋" w:eastAsia="仿宋" w:hAnsi="仿宋" w:hint="eastAsia"/>
          <w:sz w:val="32"/>
        </w:rPr>
        <w:t>年度预算支出合计</w:t>
      </w:r>
      <w:r w:rsidR="001C7E34" w:rsidRPr="003B0F56">
        <w:rPr>
          <w:rFonts w:ascii="仿宋" w:eastAsia="仿宋" w:hAnsi="仿宋"/>
          <w:sz w:val="32"/>
        </w:rPr>
        <w:t>1</w:t>
      </w:r>
      <w:r w:rsidR="00B83646" w:rsidRPr="003B0F56">
        <w:rPr>
          <w:rFonts w:ascii="仿宋" w:eastAsia="仿宋" w:hAnsi="仿宋" w:hint="eastAsia"/>
          <w:sz w:val="32"/>
        </w:rPr>
        <w:t>,1146,469.94</w:t>
      </w:r>
      <w:r w:rsidRPr="003B0F56">
        <w:rPr>
          <w:rFonts w:ascii="仿宋" w:eastAsia="仿宋" w:hAnsi="仿宋" w:hint="eastAsia"/>
          <w:sz w:val="32"/>
        </w:rPr>
        <w:t>元。按照财政管理工作绩效考核相关办法的目标合理性、绩效指标明确性等有关要求设置完善城区园林绿化养护、维护管理机制，改善城区绿化管理状况，提</w:t>
      </w:r>
      <w:r w:rsidRPr="003B0F56">
        <w:rPr>
          <w:rFonts w:ascii="仿宋" w:eastAsia="仿宋" w:hAnsi="仿宋" w:hint="eastAsia"/>
          <w:sz w:val="32"/>
        </w:rPr>
        <w:lastRenderedPageBreak/>
        <w:t>高市民生活质量目标，202</w:t>
      </w:r>
      <w:r w:rsidR="00B83646" w:rsidRPr="003B0F56">
        <w:rPr>
          <w:rFonts w:ascii="仿宋" w:eastAsia="仿宋" w:hAnsi="仿宋" w:hint="eastAsia"/>
          <w:sz w:val="32"/>
        </w:rPr>
        <w:t>3</w:t>
      </w:r>
      <w:r w:rsidRPr="003B0F56">
        <w:rPr>
          <w:rFonts w:ascii="仿宋" w:eastAsia="仿宋" w:hAnsi="仿宋" w:hint="eastAsia"/>
          <w:sz w:val="32"/>
        </w:rPr>
        <w:t>年度决算中人员经费、公用经费等基本支出</w:t>
      </w:r>
      <w:r w:rsidR="00B83646" w:rsidRPr="003B0F56">
        <w:rPr>
          <w:rFonts w:ascii="仿宋" w:eastAsia="仿宋" w:hAnsi="仿宋" w:hint="eastAsia"/>
          <w:sz w:val="32"/>
        </w:rPr>
        <w:t>4</w:t>
      </w:r>
      <w:r w:rsidR="001C7E34" w:rsidRPr="003B0F56">
        <w:rPr>
          <w:rFonts w:ascii="仿宋" w:eastAsia="仿宋" w:hAnsi="仿宋" w:hint="eastAsia"/>
          <w:sz w:val="32"/>
        </w:rPr>
        <w:t>,</w:t>
      </w:r>
      <w:r w:rsidR="00B83646" w:rsidRPr="003B0F56">
        <w:rPr>
          <w:rFonts w:ascii="仿宋" w:eastAsia="仿宋" w:hAnsi="仿宋" w:hint="eastAsia"/>
          <w:sz w:val="32"/>
        </w:rPr>
        <w:t>738</w:t>
      </w:r>
      <w:r w:rsidR="001C7E34" w:rsidRPr="003B0F56">
        <w:rPr>
          <w:rFonts w:ascii="仿宋" w:eastAsia="仿宋" w:hAnsi="仿宋" w:hint="eastAsia"/>
          <w:sz w:val="32"/>
        </w:rPr>
        <w:t>,</w:t>
      </w:r>
      <w:r w:rsidR="00B83646" w:rsidRPr="003B0F56">
        <w:rPr>
          <w:rFonts w:ascii="仿宋" w:eastAsia="仿宋" w:hAnsi="仿宋" w:hint="eastAsia"/>
          <w:sz w:val="32"/>
        </w:rPr>
        <w:t>607</w:t>
      </w:r>
      <w:r w:rsidR="001C7E34" w:rsidRPr="003B0F56">
        <w:rPr>
          <w:rFonts w:ascii="仿宋" w:eastAsia="仿宋" w:hAnsi="仿宋" w:hint="eastAsia"/>
          <w:sz w:val="32"/>
        </w:rPr>
        <w:t>.</w:t>
      </w:r>
      <w:r w:rsidR="00B83646" w:rsidRPr="003B0F56">
        <w:rPr>
          <w:rFonts w:ascii="仿宋" w:eastAsia="仿宋" w:hAnsi="仿宋" w:hint="eastAsia"/>
          <w:sz w:val="32"/>
        </w:rPr>
        <w:t>74</w:t>
      </w:r>
      <w:r w:rsidRPr="003B0F56">
        <w:rPr>
          <w:rFonts w:ascii="仿宋" w:eastAsia="仿宋" w:hAnsi="仿宋" w:hint="eastAsia"/>
          <w:sz w:val="32"/>
        </w:rPr>
        <w:t>元，项目支出</w:t>
      </w:r>
      <w:r w:rsidR="00B83646" w:rsidRPr="003B0F56">
        <w:rPr>
          <w:rFonts w:ascii="仿宋" w:eastAsia="仿宋" w:hAnsi="仿宋" w:hint="eastAsia"/>
          <w:sz w:val="32"/>
        </w:rPr>
        <w:t>7,013,925.47</w:t>
      </w:r>
      <w:r w:rsidRPr="003B0F56">
        <w:rPr>
          <w:rFonts w:ascii="仿宋" w:eastAsia="仿宋" w:hAnsi="仿宋" w:hint="eastAsia"/>
          <w:sz w:val="32"/>
        </w:rPr>
        <w:t>元，202</w:t>
      </w:r>
      <w:r w:rsidR="00B83646" w:rsidRPr="003B0F56">
        <w:rPr>
          <w:rFonts w:ascii="仿宋" w:eastAsia="仿宋" w:hAnsi="仿宋" w:hint="eastAsia"/>
          <w:sz w:val="32"/>
        </w:rPr>
        <w:t>3</w:t>
      </w:r>
      <w:r w:rsidRPr="003B0F56">
        <w:rPr>
          <w:rFonts w:ascii="仿宋" w:eastAsia="仿宋" w:hAnsi="仿宋" w:hint="eastAsia"/>
          <w:sz w:val="32"/>
        </w:rPr>
        <w:t>年度决算支出合计</w:t>
      </w:r>
      <w:r w:rsidR="00B83646" w:rsidRPr="003B0F56">
        <w:rPr>
          <w:rFonts w:ascii="仿宋" w:eastAsia="仿宋" w:hAnsi="仿宋" w:hint="eastAsia"/>
          <w:sz w:val="32"/>
        </w:rPr>
        <w:t>11</w:t>
      </w:r>
      <w:r w:rsidR="001C7E34" w:rsidRPr="003B0F56">
        <w:rPr>
          <w:rFonts w:ascii="仿宋" w:eastAsia="仿宋" w:hAnsi="仿宋"/>
          <w:sz w:val="32"/>
        </w:rPr>
        <w:t>,</w:t>
      </w:r>
      <w:r w:rsidR="00003FF9" w:rsidRPr="003B0F56">
        <w:rPr>
          <w:rFonts w:ascii="仿宋" w:eastAsia="仿宋" w:hAnsi="仿宋" w:hint="eastAsia"/>
          <w:sz w:val="32"/>
        </w:rPr>
        <w:t>752</w:t>
      </w:r>
      <w:r w:rsidR="001C7E34" w:rsidRPr="003B0F56">
        <w:rPr>
          <w:rFonts w:ascii="仿宋" w:eastAsia="仿宋" w:hAnsi="仿宋"/>
          <w:sz w:val="32"/>
        </w:rPr>
        <w:t>,</w:t>
      </w:r>
      <w:r w:rsidR="00B83646" w:rsidRPr="003B0F56">
        <w:rPr>
          <w:rFonts w:ascii="仿宋" w:eastAsia="仿宋" w:hAnsi="仿宋" w:hint="eastAsia"/>
          <w:sz w:val="32"/>
        </w:rPr>
        <w:t>533</w:t>
      </w:r>
      <w:r w:rsidR="001C7E34" w:rsidRPr="003B0F56">
        <w:rPr>
          <w:rFonts w:ascii="仿宋" w:eastAsia="仿宋" w:hAnsi="仿宋"/>
          <w:sz w:val="32"/>
        </w:rPr>
        <w:t>.</w:t>
      </w:r>
      <w:r w:rsidR="00B83646" w:rsidRPr="003B0F56">
        <w:rPr>
          <w:rFonts w:ascii="仿宋" w:eastAsia="仿宋" w:hAnsi="仿宋" w:hint="eastAsia"/>
          <w:sz w:val="32"/>
        </w:rPr>
        <w:t>21</w:t>
      </w:r>
      <w:r w:rsidRPr="003B0F56">
        <w:rPr>
          <w:rFonts w:ascii="仿宋" w:eastAsia="仿宋" w:hAnsi="仿宋" w:hint="eastAsia"/>
          <w:sz w:val="32"/>
        </w:rPr>
        <w:t>元。分别为：工资福利支出</w:t>
      </w:r>
      <w:r w:rsidR="001C7E34" w:rsidRPr="003B0F56">
        <w:rPr>
          <w:rFonts w:ascii="仿宋" w:eastAsia="仿宋" w:hAnsi="仿宋" w:hint="eastAsia"/>
          <w:sz w:val="32"/>
        </w:rPr>
        <w:t>4，</w:t>
      </w:r>
      <w:r w:rsidR="00B83646" w:rsidRPr="003B0F56">
        <w:rPr>
          <w:rFonts w:ascii="仿宋" w:eastAsia="仿宋" w:hAnsi="仿宋" w:hint="eastAsia"/>
          <w:sz w:val="32"/>
        </w:rPr>
        <w:t>206</w:t>
      </w:r>
      <w:r w:rsidR="001C7E34" w:rsidRPr="003B0F56">
        <w:rPr>
          <w:rFonts w:ascii="仿宋" w:eastAsia="仿宋" w:hAnsi="仿宋" w:hint="eastAsia"/>
          <w:sz w:val="32"/>
        </w:rPr>
        <w:t>，</w:t>
      </w:r>
      <w:r w:rsidR="00B83646" w:rsidRPr="003B0F56">
        <w:rPr>
          <w:rFonts w:ascii="仿宋" w:eastAsia="仿宋" w:hAnsi="仿宋" w:hint="eastAsia"/>
          <w:sz w:val="32"/>
        </w:rPr>
        <w:t>273</w:t>
      </w:r>
      <w:r w:rsidR="001C7E34" w:rsidRPr="003B0F56">
        <w:rPr>
          <w:rFonts w:ascii="仿宋" w:eastAsia="仿宋" w:hAnsi="仿宋" w:hint="eastAsia"/>
          <w:sz w:val="32"/>
        </w:rPr>
        <w:t>.</w:t>
      </w:r>
      <w:r w:rsidR="00B83646" w:rsidRPr="003B0F56">
        <w:rPr>
          <w:rFonts w:ascii="仿宋" w:eastAsia="仿宋" w:hAnsi="仿宋" w:hint="eastAsia"/>
          <w:sz w:val="32"/>
        </w:rPr>
        <w:t>27</w:t>
      </w:r>
      <w:r w:rsidRPr="003B0F56">
        <w:rPr>
          <w:rFonts w:ascii="仿宋" w:eastAsia="仿宋" w:hAnsi="仿宋" w:hint="eastAsia"/>
          <w:sz w:val="32"/>
        </w:rPr>
        <w:t>元、商品和服务支出</w:t>
      </w:r>
      <w:r w:rsidR="00B83646" w:rsidRPr="003B0F56">
        <w:rPr>
          <w:rFonts w:ascii="仿宋" w:eastAsia="仿宋" w:hAnsi="仿宋" w:hint="eastAsia"/>
          <w:sz w:val="32"/>
        </w:rPr>
        <w:t>7,305,360.69</w:t>
      </w:r>
      <w:r w:rsidRPr="003B0F56">
        <w:rPr>
          <w:rFonts w:ascii="仿宋" w:eastAsia="仿宋" w:hAnsi="仿宋" w:hint="eastAsia"/>
          <w:sz w:val="32"/>
        </w:rPr>
        <w:t>元、对个人和家庭的补助支出</w:t>
      </w:r>
      <w:r w:rsidR="00B83646" w:rsidRPr="003B0F56">
        <w:rPr>
          <w:rFonts w:ascii="仿宋" w:eastAsia="仿宋" w:hAnsi="仿宋" w:hint="eastAsia"/>
          <w:sz w:val="32"/>
        </w:rPr>
        <w:t>238,019.25</w:t>
      </w:r>
      <w:r w:rsidRPr="003B0F56">
        <w:rPr>
          <w:rFonts w:ascii="仿宋" w:eastAsia="仿宋" w:hAnsi="仿宋" w:hint="eastAsia"/>
          <w:sz w:val="32"/>
        </w:rPr>
        <w:t>元、资本性支出</w:t>
      </w:r>
      <w:r w:rsidR="00B83646" w:rsidRPr="003B0F56">
        <w:rPr>
          <w:rFonts w:ascii="仿宋" w:eastAsia="仿宋" w:hAnsi="仿宋" w:hint="eastAsia"/>
          <w:sz w:val="32"/>
        </w:rPr>
        <w:t>2,880</w:t>
      </w:r>
      <w:r w:rsidRPr="003B0F56">
        <w:rPr>
          <w:rFonts w:ascii="仿宋" w:eastAsia="仿宋" w:hAnsi="仿宋" w:hint="eastAsia"/>
          <w:sz w:val="32"/>
        </w:rPr>
        <w:t>元。</w:t>
      </w:r>
    </w:p>
    <w:p w:rsidR="004A0F40" w:rsidRDefault="002F2C80" w:rsidP="003B0F56">
      <w:pPr>
        <w:spacing w:beforeLines="50" w:afterLines="50" w:line="520" w:lineRule="exact"/>
        <w:ind w:firstLine="641"/>
        <w:rPr>
          <w:rFonts w:ascii="仿宋_GB2312" w:eastAsia="宋体" w:hAnsi="仿宋_GB2312" w:cs="Times New Roman"/>
          <w:sz w:val="32"/>
          <w:szCs w:val="32"/>
        </w:rPr>
      </w:pPr>
      <w:r w:rsidRPr="003B0F56">
        <w:rPr>
          <w:rFonts w:ascii="仿宋" w:eastAsia="仿宋" w:hAnsi="仿宋" w:hint="eastAsia"/>
          <w:sz w:val="32"/>
        </w:rPr>
        <w:t>预算配置实有在职人员3</w:t>
      </w:r>
      <w:r w:rsidR="00B83646" w:rsidRPr="003B0F56">
        <w:rPr>
          <w:rFonts w:ascii="仿宋" w:eastAsia="仿宋" w:hAnsi="仿宋" w:hint="eastAsia"/>
          <w:sz w:val="32"/>
        </w:rPr>
        <w:t>3</w:t>
      </w:r>
      <w:r w:rsidRPr="003B0F56">
        <w:rPr>
          <w:rFonts w:ascii="仿宋" w:eastAsia="仿宋" w:hAnsi="仿宋" w:hint="eastAsia"/>
          <w:sz w:val="32"/>
        </w:rPr>
        <w:t>人无超编现象。部门人员因公出国（境）经费、公务车购置及运行费、公务招待费重点支出等“三公经费”重点支出</w:t>
      </w:r>
      <w:r w:rsidR="00B83646" w:rsidRPr="003B0F56">
        <w:rPr>
          <w:rFonts w:ascii="仿宋" w:eastAsia="仿宋" w:hAnsi="仿宋" w:hint="eastAsia"/>
          <w:sz w:val="32"/>
        </w:rPr>
        <w:t>0</w:t>
      </w:r>
      <w:r w:rsidRPr="003B0F56">
        <w:rPr>
          <w:rFonts w:ascii="仿宋" w:eastAsia="仿宋" w:hAnsi="仿宋" w:hint="eastAsia"/>
          <w:sz w:val="32"/>
        </w:rPr>
        <w:t>元均没有超出年初预算。</w:t>
      </w:r>
    </w:p>
    <w:p w:rsidR="004A0F40" w:rsidRDefault="002F2C80" w:rsidP="003B0F56">
      <w:pPr>
        <w:spacing w:beforeLines="50" w:afterLines="50" w:line="520" w:lineRule="exact"/>
        <w:ind w:firstLineChars="200" w:firstLine="640"/>
        <w:rPr>
          <w:rFonts w:ascii="仿宋_GB2312" w:eastAsia="宋体" w:hAnsi="仿宋_GB2312" w:cs="Times New Roman"/>
          <w:sz w:val="32"/>
          <w:szCs w:val="32"/>
        </w:rPr>
      </w:pPr>
      <w:r>
        <w:rPr>
          <w:rFonts w:ascii="仿宋_GB2312" w:eastAsia="宋体" w:hAnsi="仿宋_GB2312" w:cs="Times New Roman" w:hint="eastAsia"/>
          <w:sz w:val="32"/>
          <w:szCs w:val="32"/>
        </w:rPr>
        <w:t>（二）绩效评价工作情况</w:t>
      </w:r>
    </w:p>
    <w:p w:rsidR="004A0F40" w:rsidRPr="003B0F56" w:rsidRDefault="002F2C80" w:rsidP="003B0F56">
      <w:pPr>
        <w:spacing w:line="540" w:lineRule="exact"/>
        <w:ind w:firstLine="645"/>
        <w:rPr>
          <w:rFonts w:ascii="仿宋" w:eastAsia="仿宋" w:hAnsi="仿宋"/>
          <w:sz w:val="32"/>
        </w:rPr>
      </w:pPr>
      <w:r w:rsidRPr="003B0F56">
        <w:rPr>
          <w:rFonts w:ascii="仿宋" w:eastAsia="仿宋" w:hAnsi="仿宋" w:hint="eastAsia"/>
          <w:sz w:val="32"/>
        </w:rPr>
        <w:t>绩效评价工作由主任</w:t>
      </w:r>
      <w:r w:rsidR="00B83646" w:rsidRPr="003B0F56">
        <w:rPr>
          <w:rFonts w:ascii="仿宋" w:eastAsia="仿宋" w:hAnsi="仿宋" w:hint="eastAsia"/>
          <w:sz w:val="32"/>
        </w:rPr>
        <w:t>李志文</w:t>
      </w:r>
      <w:r w:rsidRPr="003B0F56">
        <w:rPr>
          <w:rFonts w:ascii="仿宋" w:eastAsia="仿宋" w:hAnsi="仿宋" w:hint="eastAsia"/>
          <w:sz w:val="32"/>
        </w:rPr>
        <w:t>任组长，副主任刘卫洪任副组长，刘亚强、曹觉灵为成员。由财务室收集相关资料，检查财务记录。</w:t>
      </w:r>
    </w:p>
    <w:p w:rsidR="004A0F40" w:rsidRDefault="002F2C80" w:rsidP="003B0F56">
      <w:pPr>
        <w:numPr>
          <w:ilvl w:val="0"/>
          <w:numId w:val="3"/>
        </w:numPr>
        <w:spacing w:beforeLines="50" w:afterLines="50" w:line="520" w:lineRule="exact"/>
        <w:ind w:firstLineChars="200" w:firstLine="640"/>
        <w:rPr>
          <w:rFonts w:ascii="仿宋_GB2312" w:eastAsia="宋体" w:hAnsi="仿宋_GB2312" w:cs="Times New Roman"/>
          <w:sz w:val="32"/>
          <w:szCs w:val="32"/>
        </w:rPr>
      </w:pPr>
      <w:r>
        <w:rPr>
          <w:rFonts w:ascii="仿宋_GB2312" w:eastAsia="宋体" w:hAnsi="仿宋_GB2312" w:cs="Times New Roman" w:hint="eastAsia"/>
          <w:sz w:val="32"/>
          <w:szCs w:val="32"/>
        </w:rPr>
        <w:t>存在的问题及原因分析</w:t>
      </w:r>
    </w:p>
    <w:p w:rsidR="004A0F40" w:rsidRPr="003B0F56" w:rsidRDefault="002F2C80" w:rsidP="003B0F56">
      <w:pPr>
        <w:spacing w:line="540" w:lineRule="exact"/>
        <w:ind w:firstLine="645"/>
        <w:rPr>
          <w:rFonts w:ascii="仿宋" w:eastAsia="仿宋" w:hAnsi="仿宋"/>
          <w:sz w:val="32"/>
        </w:rPr>
      </w:pPr>
      <w:r w:rsidRPr="003B0F56">
        <w:rPr>
          <w:rFonts w:ascii="仿宋" w:eastAsia="仿宋" w:hAnsi="仿宋" w:hint="eastAsia"/>
          <w:sz w:val="32"/>
        </w:rPr>
        <w:t>预算编制前根据年度内单位可预见的工作任务，确定了单位年度预算目标，细化了预算指标，但在实际支付过程中，个别时候未严格按预算指标执行。</w:t>
      </w:r>
    </w:p>
    <w:p w:rsidR="004A0F40" w:rsidRDefault="002F2C80">
      <w:pPr>
        <w:widowControl/>
        <w:spacing w:line="600" w:lineRule="exact"/>
        <w:ind w:firstLineChars="200" w:firstLine="640"/>
        <w:jc w:val="left"/>
        <w:rPr>
          <w:rFonts w:eastAsia="黑体"/>
          <w:sz w:val="32"/>
          <w:szCs w:val="32"/>
        </w:rPr>
      </w:pPr>
      <w:r>
        <w:rPr>
          <w:rFonts w:ascii="仿宋_GB2312" w:eastAsia="宋体" w:hAnsi="仿宋_GB2312" w:cs="Times New Roman" w:hint="eastAsia"/>
          <w:sz w:val="32"/>
          <w:szCs w:val="32"/>
        </w:rPr>
        <w:t>六、下一步改进措施</w:t>
      </w:r>
    </w:p>
    <w:p w:rsidR="004A0F40" w:rsidRPr="003B0F56" w:rsidRDefault="002F2C80" w:rsidP="003B0F56">
      <w:pPr>
        <w:spacing w:line="540" w:lineRule="exact"/>
        <w:ind w:firstLine="645"/>
        <w:rPr>
          <w:rFonts w:ascii="仿宋" w:eastAsia="仿宋" w:hAnsi="仿宋"/>
          <w:sz w:val="32"/>
        </w:rPr>
      </w:pPr>
      <w:r w:rsidRPr="003B0F56">
        <w:rPr>
          <w:rFonts w:ascii="仿宋" w:eastAsia="仿宋" w:hAnsi="仿宋" w:hint="eastAsia"/>
          <w:sz w:val="32"/>
        </w:rPr>
        <w:t>加强学习，提高思想认识。组织单位财务人员认真学习《预算法》、《政府会计制度》等相关法规制度，提高单位领导对全面预算管理的重视程度，加强财务人员的预算意识。规范财务运行，加强预算支出管理。严格遵循“先有预算，后有支出”的原则，建立健全并认真执行各项资金使用管理制度，建立内部控制机制，资金使用严格履行审批程序，确</w:t>
      </w:r>
      <w:r w:rsidRPr="003B0F56">
        <w:rPr>
          <w:rFonts w:ascii="仿宋" w:eastAsia="仿宋" w:hAnsi="仿宋" w:hint="eastAsia"/>
          <w:sz w:val="32"/>
        </w:rPr>
        <w:lastRenderedPageBreak/>
        <w:t>保资金支出合法、真实。严格落实会计核算、报销审批制度，加强对资金使用环节的监督。</w:t>
      </w:r>
    </w:p>
    <w:p w:rsidR="004A0F40" w:rsidRDefault="004A0F40" w:rsidP="003B0F56">
      <w:pPr>
        <w:spacing w:beforeLines="50" w:afterLines="50" w:line="520" w:lineRule="exact"/>
        <w:rPr>
          <w:rFonts w:ascii="仿宋_GB2312" w:eastAsia="宋体" w:hAnsi="仿宋_GB2312" w:cs="Times New Roman"/>
          <w:sz w:val="32"/>
          <w:szCs w:val="32"/>
        </w:rPr>
      </w:pPr>
    </w:p>
    <w:p w:rsidR="004A0F40" w:rsidRDefault="004A0F40">
      <w:pPr>
        <w:pStyle w:val="a3"/>
        <w:spacing w:before="0" w:beforeAutospacing="0" w:after="0" w:afterAutospacing="0" w:line="600" w:lineRule="exact"/>
        <w:jc w:val="both"/>
        <w:rPr>
          <w:rFonts w:ascii="Times New Roman" w:hAnsi="Times New Roman" w:cs="Times New Roman"/>
          <w:sz w:val="32"/>
          <w:szCs w:val="32"/>
        </w:rPr>
      </w:pPr>
    </w:p>
    <w:p w:rsidR="004A0F40" w:rsidRDefault="004A0F40">
      <w:pPr>
        <w:pStyle w:val="a4"/>
        <w:ind w:firstLineChars="0" w:firstLine="0"/>
      </w:pPr>
    </w:p>
    <w:sectPr w:rsidR="004A0F40" w:rsidSect="004A0F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FD9" w:rsidRDefault="00C30FD9" w:rsidP="00E00C21">
      <w:r>
        <w:separator/>
      </w:r>
    </w:p>
  </w:endnote>
  <w:endnote w:type="continuationSeparator" w:id="1">
    <w:p w:rsidR="00C30FD9" w:rsidRDefault="00C30FD9" w:rsidP="00E00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_GB2312">
    <w:altName w:val="Arial Unicode MS"/>
    <w:charset w:val="00"/>
    <w:family w:val="modern"/>
    <w:pitch w:val="default"/>
    <w:sig w:usb0="00000000" w:usb1="00000000" w:usb2="00000010" w:usb3="00000000" w:csb0="00040000" w:csb1="00000000"/>
  </w:font>
  <w:font w:name="楷体_GB2312">
    <w:altName w:val="Arial Unicode MS"/>
    <w:charset w:val="00"/>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FD9" w:rsidRDefault="00C30FD9" w:rsidP="00E00C21">
      <w:r>
        <w:separator/>
      </w:r>
    </w:p>
  </w:footnote>
  <w:footnote w:type="continuationSeparator" w:id="1">
    <w:p w:rsidR="00C30FD9" w:rsidRDefault="00C30FD9" w:rsidP="00E00C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F98EA2"/>
    <w:multiLevelType w:val="singleLevel"/>
    <w:tmpl w:val="EEF98EA2"/>
    <w:lvl w:ilvl="0">
      <w:start w:val="5"/>
      <w:numFmt w:val="chineseCounting"/>
      <w:suff w:val="nothing"/>
      <w:lvlText w:val="%1、"/>
      <w:lvlJc w:val="left"/>
      <w:rPr>
        <w:rFonts w:hint="eastAsia"/>
      </w:rPr>
    </w:lvl>
  </w:abstractNum>
  <w:abstractNum w:abstractNumId="1">
    <w:nsid w:val="32F81569"/>
    <w:multiLevelType w:val="multilevel"/>
    <w:tmpl w:val="32F8156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64C2DDB"/>
    <w:multiLevelType w:val="multilevel"/>
    <w:tmpl w:val="664C2DDB"/>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F5E64"/>
    <w:rsid w:val="00000B0D"/>
    <w:rsid w:val="00000C09"/>
    <w:rsid w:val="00000E7C"/>
    <w:rsid w:val="00000F8B"/>
    <w:rsid w:val="00001DF2"/>
    <w:rsid w:val="00003FF9"/>
    <w:rsid w:val="000048ED"/>
    <w:rsid w:val="00004BA1"/>
    <w:rsid w:val="000073E4"/>
    <w:rsid w:val="00014E26"/>
    <w:rsid w:val="00017EF6"/>
    <w:rsid w:val="000219E9"/>
    <w:rsid w:val="00024102"/>
    <w:rsid w:val="000266DD"/>
    <w:rsid w:val="00027565"/>
    <w:rsid w:val="0002781F"/>
    <w:rsid w:val="00027858"/>
    <w:rsid w:val="000325BB"/>
    <w:rsid w:val="000344F4"/>
    <w:rsid w:val="00036462"/>
    <w:rsid w:val="00036476"/>
    <w:rsid w:val="000400D9"/>
    <w:rsid w:val="000411BD"/>
    <w:rsid w:val="00047D1E"/>
    <w:rsid w:val="000518F5"/>
    <w:rsid w:val="00051C37"/>
    <w:rsid w:val="00052607"/>
    <w:rsid w:val="00052885"/>
    <w:rsid w:val="00053C3A"/>
    <w:rsid w:val="000553F7"/>
    <w:rsid w:val="00056955"/>
    <w:rsid w:val="00056BEF"/>
    <w:rsid w:val="000571CB"/>
    <w:rsid w:val="000576F5"/>
    <w:rsid w:val="00062332"/>
    <w:rsid w:val="00062569"/>
    <w:rsid w:val="00064507"/>
    <w:rsid w:val="00064AD1"/>
    <w:rsid w:val="00066740"/>
    <w:rsid w:val="0007370D"/>
    <w:rsid w:val="00077FB0"/>
    <w:rsid w:val="00081923"/>
    <w:rsid w:val="00085410"/>
    <w:rsid w:val="00087227"/>
    <w:rsid w:val="00087686"/>
    <w:rsid w:val="000879D3"/>
    <w:rsid w:val="00090EFE"/>
    <w:rsid w:val="00091266"/>
    <w:rsid w:val="00092D21"/>
    <w:rsid w:val="00094EC3"/>
    <w:rsid w:val="000953D3"/>
    <w:rsid w:val="000A062D"/>
    <w:rsid w:val="000A16B7"/>
    <w:rsid w:val="000A1BF9"/>
    <w:rsid w:val="000A27B1"/>
    <w:rsid w:val="000A3ADC"/>
    <w:rsid w:val="000A3F17"/>
    <w:rsid w:val="000A69F7"/>
    <w:rsid w:val="000A6CB1"/>
    <w:rsid w:val="000B11DF"/>
    <w:rsid w:val="000B12FA"/>
    <w:rsid w:val="000B2251"/>
    <w:rsid w:val="000B2BB3"/>
    <w:rsid w:val="000B2CEB"/>
    <w:rsid w:val="000B31F9"/>
    <w:rsid w:val="000B4332"/>
    <w:rsid w:val="000B53E5"/>
    <w:rsid w:val="000B5EAC"/>
    <w:rsid w:val="000B6BB9"/>
    <w:rsid w:val="000B7B6F"/>
    <w:rsid w:val="000C0646"/>
    <w:rsid w:val="000C2DB4"/>
    <w:rsid w:val="000C3DB6"/>
    <w:rsid w:val="000C4679"/>
    <w:rsid w:val="000C7436"/>
    <w:rsid w:val="000C7B75"/>
    <w:rsid w:val="000C7BBB"/>
    <w:rsid w:val="000D1818"/>
    <w:rsid w:val="000D2ED9"/>
    <w:rsid w:val="000D5D1F"/>
    <w:rsid w:val="000D71B7"/>
    <w:rsid w:val="000E1AA6"/>
    <w:rsid w:val="000E3808"/>
    <w:rsid w:val="000E390C"/>
    <w:rsid w:val="000E493A"/>
    <w:rsid w:val="000E6061"/>
    <w:rsid w:val="000F207F"/>
    <w:rsid w:val="000F42B9"/>
    <w:rsid w:val="000F4725"/>
    <w:rsid w:val="000F55A4"/>
    <w:rsid w:val="000F56F2"/>
    <w:rsid w:val="000F6A99"/>
    <w:rsid w:val="000F6EA9"/>
    <w:rsid w:val="000F79C6"/>
    <w:rsid w:val="0010330F"/>
    <w:rsid w:val="00103D6E"/>
    <w:rsid w:val="00104511"/>
    <w:rsid w:val="00106712"/>
    <w:rsid w:val="00106F01"/>
    <w:rsid w:val="00110B9F"/>
    <w:rsid w:val="00112941"/>
    <w:rsid w:val="001146DC"/>
    <w:rsid w:val="00114D01"/>
    <w:rsid w:val="00114FAE"/>
    <w:rsid w:val="001150EF"/>
    <w:rsid w:val="0011677A"/>
    <w:rsid w:val="00123BF4"/>
    <w:rsid w:val="00124261"/>
    <w:rsid w:val="0012470C"/>
    <w:rsid w:val="001250CD"/>
    <w:rsid w:val="00130A99"/>
    <w:rsid w:val="00132B4D"/>
    <w:rsid w:val="00133992"/>
    <w:rsid w:val="00135AA4"/>
    <w:rsid w:val="001379C5"/>
    <w:rsid w:val="00141E97"/>
    <w:rsid w:val="00142889"/>
    <w:rsid w:val="00146AAE"/>
    <w:rsid w:val="001504F6"/>
    <w:rsid w:val="00151CCF"/>
    <w:rsid w:val="0015321C"/>
    <w:rsid w:val="00153594"/>
    <w:rsid w:val="0016091E"/>
    <w:rsid w:val="001614F4"/>
    <w:rsid w:val="00161C0D"/>
    <w:rsid w:val="0016450F"/>
    <w:rsid w:val="00170DED"/>
    <w:rsid w:val="001721D5"/>
    <w:rsid w:val="001748B4"/>
    <w:rsid w:val="00182593"/>
    <w:rsid w:val="0018629A"/>
    <w:rsid w:val="001902B3"/>
    <w:rsid w:val="00190487"/>
    <w:rsid w:val="001908D2"/>
    <w:rsid w:val="001925E9"/>
    <w:rsid w:val="00192D99"/>
    <w:rsid w:val="00192E3F"/>
    <w:rsid w:val="00193550"/>
    <w:rsid w:val="001A023D"/>
    <w:rsid w:val="001A0EBB"/>
    <w:rsid w:val="001A55D2"/>
    <w:rsid w:val="001B06B1"/>
    <w:rsid w:val="001B203C"/>
    <w:rsid w:val="001B3A18"/>
    <w:rsid w:val="001B3C77"/>
    <w:rsid w:val="001C0FCC"/>
    <w:rsid w:val="001C2150"/>
    <w:rsid w:val="001C4B40"/>
    <w:rsid w:val="001C51A6"/>
    <w:rsid w:val="001C71B1"/>
    <w:rsid w:val="001C7E34"/>
    <w:rsid w:val="001D1EAB"/>
    <w:rsid w:val="001D3D8F"/>
    <w:rsid w:val="001D4979"/>
    <w:rsid w:val="001E29EA"/>
    <w:rsid w:val="001E5704"/>
    <w:rsid w:val="001E6994"/>
    <w:rsid w:val="001E7829"/>
    <w:rsid w:val="001F1A4F"/>
    <w:rsid w:val="001F3AA6"/>
    <w:rsid w:val="001F5881"/>
    <w:rsid w:val="001F5EE2"/>
    <w:rsid w:val="00200B1A"/>
    <w:rsid w:val="00203CDC"/>
    <w:rsid w:val="00204175"/>
    <w:rsid w:val="00212C70"/>
    <w:rsid w:val="00220473"/>
    <w:rsid w:val="00220CE3"/>
    <w:rsid w:val="00221B0B"/>
    <w:rsid w:val="00222571"/>
    <w:rsid w:val="00224D1E"/>
    <w:rsid w:val="00226158"/>
    <w:rsid w:val="002309D6"/>
    <w:rsid w:val="00230F4F"/>
    <w:rsid w:val="00231E97"/>
    <w:rsid w:val="00234B4C"/>
    <w:rsid w:val="002354E8"/>
    <w:rsid w:val="00235F00"/>
    <w:rsid w:val="002413C7"/>
    <w:rsid w:val="002414B4"/>
    <w:rsid w:val="002417CF"/>
    <w:rsid w:val="00241CF6"/>
    <w:rsid w:val="00247B03"/>
    <w:rsid w:val="00247C3C"/>
    <w:rsid w:val="0025369B"/>
    <w:rsid w:val="00255D27"/>
    <w:rsid w:val="002603DA"/>
    <w:rsid w:val="00260C4C"/>
    <w:rsid w:val="00262568"/>
    <w:rsid w:val="00262BDF"/>
    <w:rsid w:val="002649F7"/>
    <w:rsid w:val="0026591A"/>
    <w:rsid w:val="00270123"/>
    <w:rsid w:val="002705AA"/>
    <w:rsid w:val="002727FA"/>
    <w:rsid w:val="002758B5"/>
    <w:rsid w:val="0027699C"/>
    <w:rsid w:val="0027728F"/>
    <w:rsid w:val="00277893"/>
    <w:rsid w:val="00281A8C"/>
    <w:rsid w:val="002822FD"/>
    <w:rsid w:val="00283433"/>
    <w:rsid w:val="00285539"/>
    <w:rsid w:val="0028566F"/>
    <w:rsid w:val="00286AD2"/>
    <w:rsid w:val="00286B34"/>
    <w:rsid w:val="00286B5E"/>
    <w:rsid w:val="00286F30"/>
    <w:rsid w:val="002871D3"/>
    <w:rsid w:val="00290AEA"/>
    <w:rsid w:val="00290F06"/>
    <w:rsid w:val="002918FD"/>
    <w:rsid w:val="00293857"/>
    <w:rsid w:val="002A12B7"/>
    <w:rsid w:val="002A12FB"/>
    <w:rsid w:val="002A27EB"/>
    <w:rsid w:val="002A6BF4"/>
    <w:rsid w:val="002A7AE9"/>
    <w:rsid w:val="002B2F32"/>
    <w:rsid w:val="002B7494"/>
    <w:rsid w:val="002C0792"/>
    <w:rsid w:val="002C1B88"/>
    <w:rsid w:val="002C22F2"/>
    <w:rsid w:val="002C5D42"/>
    <w:rsid w:val="002D0D91"/>
    <w:rsid w:val="002D3CCF"/>
    <w:rsid w:val="002D6130"/>
    <w:rsid w:val="002D645A"/>
    <w:rsid w:val="002D7346"/>
    <w:rsid w:val="002D79FF"/>
    <w:rsid w:val="002E2416"/>
    <w:rsid w:val="002E6346"/>
    <w:rsid w:val="002F00F1"/>
    <w:rsid w:val="002F0363"/>
    <w:rsid w:val="002F0630"/>
    <w:rsid w:val="002F2C80"/>
    <w:rsid w:val="002F4B26"/>
    <w:rsid w:val="002F4F30"/>
    <w:rsid w:val="002F504E"/>
    <w:rsid w:val="002F7928"/>
    <w:rsid w:val="003016A3"/>
    <w:rsid w:val="00304A36"/>
    <w:rsid w:val="00304D0A"/>
    <w:rsid w:val="0030592B"/>
    <w:rsid w:val="0030592C"/>
    <w:rsid w:val="00306962"/>
    <w:rsid w:val="003136F2"/>
    <w:rsid w:val="0031486D"/>
    <w:rsid w:val="00316152"/>
    <w:rsid w:val="00321764"/>
    <w:rsid w:val="00323849"/>
    <w:rsid w:val="00323969"/>
    <w:rsid w:val="00324569"/>
    <w:rsid w:val="003259D3"/>
    <w:rsid w:val="00327446"/>
    <w:rsid w:val="00333A81"/>
    <w:rsid w:val="003436BE"/>
    <w:rsid w:val="00343A35"/>
    <w:rsid w:val="00346EDE"/>
    <w:rsid w:val="003477F3"/>
    <w:rsid w:val="003500BC"/>
    <w:rsid w:val="00350397"/>
    <w:rsid w:val="00352CC0"/>
    <w:rsid w:val="00352D46"/>
    <w:rsid w:val="00353976"/>
    <w:rsid w:val="00355B80"/>
    <w:rsid w:val="00355CFC"/>
    <w:rsid w:val="00357003"/>
    <w:rsid w:val="0036031F"/>
    <w:rsid w:val="00360E16"/>
    <w:rsid w:val="00364D1B"/>
    <w:rsid w:val="00366CD0"/>
    <w:rsid w:val="00371EC7"/>
    <w:rsid w:val="00377F9C"/>
    <w:rsid w:val="00381144"/>
    <w:rsid w:val="003831D9"/>
    <w:rsid w:val="003832C8"/>
    <w:rsid w:val="00383722"/>
    <w:rsid w:val="003845CF"/>
    <w:rsid w:val="00390897"/>
    <w:rsid w:val="00392943"/>
    <w:rsid w:val="00392A98"/>
    <w:rsid w:val="00396E9C"/>
    <w:rsid w:val="0039736E"/>
    <w:rsid w:val="00397E99"/>
    <w:rsid w:val="003A502A"/>
    <w:rsid w:val="003A5C73"/>
    <w:rsid w:val="003A6DA9"/>
    <w:rsid w:val="003B06B3"/>
    <w:rsid w:val="003B0750"/>
    <w:rsid w:val="003B09E5"/>
    <w:rsid w:val="003B0B32"/>
    <w:rsid w:val="003B0F56"/>
    <w:rsid w:val="003B2842"/>
    <w:rsid w:val="003B607B"/>
    <w:rsid w:val="003B65B1"/>
    <w:rsid w:val="003B6A33"/>
    <w:rsid w:val="003C312B"/>
    <w:rsid w:val="003C409C"/>
    <w:rsid w:val="003C4529"/>
    <w:rsid w:val="003C4C52"/>
    <w:rsid w:val="003C6FA2"/>
    <w:rsid w:val="003D0246"/>
    <w:rsid w:val="003D2751"/>
    <w:rsid w:val="003D3166"/>
    <w:rsid w:val="003D38B3"/>
    <w:rsid w:val="003D58C1"/>
    <w:rsid w:val="003D67CD"/>
    <w:rsid w:val="003E1659"/>
    <w:rsid w:val="003E5337"/>
    <w:rsid w:val="003E5D46"/>
    <w:rsid w:val="003E6012"/>
    <w:rsid w:val="00400788"/>
    <w:rsid w:val="00403640"/>
    <w:rsid w:val="004059BD"/>
    <w:rsid w:val="00406B8A"/>
    <w:rsid w:val="00407BCB"/>
    <w:rsid w:val="00411987"/>
    <w:rsid w:val="00412285"/>
    <w:rsid w:val="0041346A"/>
    <w:rsid w:val="004163E6"/>
    <w:rsid w:val="00416495"/>
    <w:rsid w:val="00417142"/>
    <w:rsid w:val="004179A7"/>
    <w:rsid w:val="0042097C"/>
    <w:rsid w:val="0042170F"/>
    <w:rsid w:val="00422CA4"/>
    <w:rsid w:val="004232B5"/>
    <w:rsid w:val="0042558E"/>
    <w:rsid w:val="0043047E"/>
    <w:rsid w:val="00430594"/>
    <w:rsid w:val="00431D38"/>
    <w:rsid w:val="00432760"/>
    <w:rsid w:val="00432AD6"/>
    <w:rsid w:val="00434856"/>
    <w:rsid w:val="00435620"/>
    <w:rsid w:val="00440470"/>
    <w:rsid w:val="004412EB"/>
    <w:rsid w:val="00442016"/>
    <w:rsid w:val="00443C6F"/>
    <w:rsid w:val="00443EC7"/>
    <w:rsid w:val="00446461"/>
    <w:rsid w:val="00450E52"/>
    <w:rsid w:val="004511FC"/>
    <w:rsid w:val="0045293A"/>
    <w:rsid w:val="00453F50"/>
    <w:rsid w:val="004541D8"/>
    <w:rsid w:val="004542B7"/>
    <w:rsid w:val="004612A0"/>
    <w:rsid w:val="0046590C"/>
    <w:rsid w:val="004664E5"/>
    <w:rsid w:val="00467E7C"/>
    <w:rsid w:val="0047132C"/>
    <w:rsid w:val="00472CF8"/>
    <w:rsid w:val="00476645"/>
    <w:rsid w:val="004838A2"/>
    <w:rsid w:val="00484D69"/>
    <w:rsid w:val="004929A1"/>
    <w:rsid w:val="004A0B98"/>
    <w:rsid w:val="004A0F40"/>
    <w:rsid w:val="004A1618"/>
    <w:rsid w:val="004A3C14"/>
    <w:rsid w:val="004A49EE"/>
    <w:rsid w:val="004A56A5"/>
    <w:rsid w:val="004A5816"/>
    <w:rsid w:val="004A63A0"/>
    <w:rsid w:val="004A7511"/>
    <w:rsid w:val="004B33E0"/>
    <w:rsid w:val="004B645A"/>
    <w:rsid w:val="004C1773"/>
    <w:rsid w:val="004C1A83"/>
    <w:rsid w:val="004C2ABF"/>
    <w:rsid w:val="004C3FCF"/>
    <w:rsid w:val="004C4A82"/>
    <w:rsid w:val="004C4DCB"/>
    <w:rsid w:val="004D16ED"/>
    <w:rsid w:val="004D1C1D"/>
    <w:rsid w:val="004D6206"/>
    <w:rsid w:val="004D7451"/>
    <w:rsid w:val="004E1EDC"/>
    <w:rsid w:val="004E261E"/>
    <w:rsid w:val="004E392C"/>
    <w:rsid w:val="004E3DC8"/>
    <w:rsid w:val="004E4163"/>
    <w:rsid w:val="004E6025"/>
    <w:rsid w:val="004E769E"/>
    <w:rsid w:val="004F0EB8"/>
    <w:rsid w:val="004F15ED"/>
    <w:rsid w:val="004F36F9"/>
    <w:rsid w:val="004F38A7"/>
    <w:rsid w:val="004F38BA"/>
    <w:rsid w:val="00500A94"/>
    <w:rsid w:val="0050396F"/>
    <w:rsid w:val="0050484A"/>
    <w:rsid w:val="0050623F"/>
    <w:rsid w:val="00506C06"/>
    <w:rsid w:val="00507547"/>
    <w:rsid w:val="00507B8A"/>
    <w:rsid w:val="00507C1C"/>
    <w:rsid w:val="00511584"/>
    <w:rsid w:val="00512F99"/>
    <w:rsid w:val="005137E8"/>
    <w:rsid w:val="00521E01"/>
    <w:rsid w:val="0052415D"/>
    <w:rsid w:val="005267DF"/>
    <w:rsid w:val="005273C1"/>
    <w:rsid w:val="005302BF"/>
    <w:rsid w:val="00530561"/>
    <w:rsid w:val="00531F87"/>
    <w:rsid w:val="00532DC4"/>
    <w:rsid w:val="00536D12"/>
    <w:rsid w:val="00537E5F"/>
    <w:rsid w:val="00541CC6"/>
    <w:rsid w:val="0054658C"/>
    <w:rsid w:val="00551BA7"/>
    <w:rsid w:val="005532FA"/>
    <w:rsid w:val="0055696E"/>
    <w:rsid w:val="0056693A"/>
    <w:rsid w:val="00570583"/>
    <w:rsid w:val="00574ED3"/>
    <w:rsid w:val="0057581B"/>
    <w:rsid w:val="005820B1"/>
    <w:rsid w:val="00582E57"/>
    <w:rsid w:val="005832D8"/>
    <w:rsid w:val="005856D4"/>
    <w:rsid w:val="00585B6F"/>
    <w:rsid w:val="005910E2"/>
    <w:rsid w:val="00594317"/>
    <w:rsid w:val="00594D4F"/>
    <w:rsid w:val="0059509F"/>
    <w:rsid w:val="00596E70"/>
    <w:rsid w:val="005A0090"/>
    <w:rsid w:val="005B0344"/>
    <w:rsid w:val="005B0676"/>
    <w:rsid w:val="005B09AC"/>
    <w:rsid w:val="005B280A"/>
    <w:rsid w:val="005B4ADF"/>
    <w:rsid w:val="005B56BB"/>
    <w:rsid w:val="005C2169"/>
    <w:rsid w:val="005C4386"/>
    <w:rsid w:val="005C4CBE"/>
    <w:rsid w:val="005C5319"/>
    <w:rsid w:val="005C5322"/>
    <w:rsid w:val="005C6BFB"/>
    <w:rsid w:val="005D19CA"/>
    <w:rsid w:val="005D4C7A"/>
    <w:rsid w:val="005D6D06"/>
    <w:rsid w:val="005D728A"/>
    <w:rsid w:val="005D7C50"/>
    <w:rsid w:val="005E09FB"/>
    <w:rsid w:val="005E113B"/>
    <w:rsid w:val="005E2B80"/>
    <w:rsid w:val="005E4630"/>
    <w:rsid w:val="005E4F7C"/>
    <w:rsid w:val="005F3C01"/>
    <w:rsid w:val="005F42B7"/>
    <w:rsid w:val="005F5D83"/>
    <w:rsid w:val="005F5F4C"/>
    <w:rsid w:val="00600E28"/>
    <w:rsid w:val="00603763"/>
    <w:rsid w:val="00603D37"/>
    <w:rsid w:val="006041AE"/>
    <w:rsid w:val="00605352"/>
    <w:rsid w:val="0060568F"/>
    <w:rsid w:val="006075F5"/>
    <w:rsid w:val="00607C9A"/>
    <w:rsid w:val="0061527D"/>
    <w:rsid w:val="00616662"/>
    <w:rsid w:val="00616737"/>
    <w:rsid w:val="00617654"/>
    <w:rsid w:val="006219C1"/>
    <w:rsid w:val="00623B5C"/>
    <w:rsid w:val="0062465A"/>
    <w:rsid w:val="006264C6"/>
    <w:rsid w:val="00630620"/>
    <w:rsid w:val="00630BEA"/>
    <w:rsid w:val="00630D70"/>
    <w:rsid w:val="00632771"/>
    <w:rsid w:val="006443EB"/>
    <w:rsid w:val="006456FA"/>
    <w:rsid w:val="00646BA9"/>
    <w:rsid w:val="0065441B"/>
    <w:rsid w:val="00654C03"/>
    <w:rsid w:val="00656350"/>
    <w:rsid w:val="0065639C"/>
    <w:rsid w:val="00656F26"/>
    <w:rsid w:val="0065794D"/>
    <w:rsid w:val="006624BC"/>
    <w:rsid w:val="0066342F"/>
    <w:rsid w:val="00663608"/>
    <w:rsid w:val="00663901"/>
    <w:rsid w:val="0066437E"/>
    <w:rsid w:val="00667B0B"/>
    <w:rsid w:val="00674E7C"/>
    <w:rsid w:val="00677740"/>
    <w:rsid w:val="006808CE"/>
    <w:rsid w:val="00682B02"/>
    <w:rsid w:val="00683C36"/>
    <w:rsid w:val="006855D3"/>
    <w:rsid w:val="006855E1"/>
    <w:rsid w:val="00686311"/>
    <w:rsid w:val="00686758"/>
    <w:rsid w:val="006870D7"/>
    <w:rsid w:val="00687BE9"/>
    <w:rsid w:val="006940AB"/>
    <w:rsid w:val="00694F19"/>
    <w:rsid w:val="00695719"/>
    <w:rsid w:val="00695934"/>
    <w:rsid w:val="00695E85"/>
    <w:rsid w:val="00697088"/>
    <w:rsid w:val="006A3330"/>
    <w:rsid w:val="006A3D23"/>
    <w:rsid w:val="006A3E26"/>
    <w:rsid w:val="006A409E"/>
    <w:rsid w:val="006A715B"/>
    <w:rsid w:val="006A74C3"/>
    <w:rsid w:val="006A7A3C"/>
    <w:rsid w:val="006B059E"/>
    <w:rsid w:val="006B0847"/>
    <w:rsid w:val="006B1B1C"/>
    <w:rsid w:val="006B3193"/>
    <w:rsid w:val="006B368D"/>
    <w:rsid w:val="006B384E"/>
    <w:rsid w:val="006B3B7C"/>
    <w:rsid w:val="006B4028"/>
    <w:rsid w:val="006B5E1F"/>
    <w:rsid w:val="006C2582"/>
    <w:rsid w:val="006C3AF6"/>
    <w:rsid w:val="006C69D7"/>
    <w:rsid w:val="006D0B99"/>
    <w:rsid w:val="006D1314"/>
    <w:rsid w:val="006D1A4E"/>
    <w:rsid w:val="006D235A"/>
    <w:rsid w:val="006D29ED"/>
    <w:rsid w:val="006D32B7"/>
    <w:rsid w:val="006D394E"/>
    <w:rsid w:val="006D7B56"/>
    <w:rsid w:val="006E3706"/>
    <w:rsid w:val="006E598D"/>
    <w:rsid w:val="006E7627"/>
    <w:rsid w:val="006F21C7"/>
    <w:rsid w:val="006F60A6"/>
    <w:rsid w:val="006F79FB"/>
    <w:rsid w:val="00700480"/>
    <w:rsid w:val="00700AAA"/>
    <w:rsid w:val="00701F1C"/>
    <w:rsid w:val="00702049"/>
    <w:rsid w:val="0070311E"/>
    <w:rsid w:val="007045E4"/>
    <w:rsid w:val="00705CB5"/>
    <w:rsid w:val="00710AA0"/>
    <w:rsid w:val="00711A74"/>
    <w:rsid w:val="0071557B"/>
    <w:rsid w:val="007172A3"/>
    <w:rsid w:val="00720291"/>
    <w:rsid w:val="0072032A"/>
    <w:rsid w:val="00720614"/>
    <w:rsid w:val="0072274C"/>
    <w:rsid w:val="00727750"/>
    <w:rsid w:val="00731AA4"/>
    <w:rsid w:val="007338AE"/>
    <w:rsid w:val="0073498E"/>
    <w:rsid w:val="00737256"/>
    <w:rsid w:val="00746152"/>
    <w:rsid w:val="00750836"/>
    <w:rsid w:val="007511AA"/>
    <w:rsid w:val="0075305B"/>
    <w:rsid w:val="00753993"/>
    <w:rsid w:val="00753B48"/>
    <w:rsid w:val="007547A3"/>
    <w:rsid w:val="00760360"/>
    <w:rsid w:val="00760401"/>
    <w:rsid w:val="007616AA"/>
    <w:rsid w:val="00765A0F"/>
    <w:rsid w:val="0076763C"/>
    <w:rsid w:val="00767C92"/>
    <w:rsid w:val="00771A07"/>
    <w:rsid w:val="00771C8C"/>
    <w:rsid w:val="0077320A"/>
    <w:rsid w:val="007758C8"/>
    <w:rsid w:val="00775A12"/>
    <w:rsid w:val="007840BB"/>
    <w:rsid w:val="00785272"/>
    <w:rsid w:val="00786819"/>
    <w:rsid w:val="0079026B"/>
    <w:rsid w:val="00793AD3"/>
    <w:rsid w:val="00796F30"/>
    <w:rsid w:val="007A216B"/>
    <w:rsid w:val="007A27B8"/>
    <w:rsid w:val="007A4503"/>
    <w:rsid w:val="007A63DE"/>
    <w:rsid w:val="007A6C10"/>
    <w:rsid w:val="007A752D"/>
    <w:rsid w:val="007B1A88"/>
    <w:rsid w:val="007B5A04"/>
    <w:rsid w:val="007B66AF"/>
    <w:rsid w:val="007C7321"/>
    <w:rsid w:val="007C7A7C"/>
    <w:rsid w:val="007D2848"/>
    <w:rsid w:val="007D303E"/>
    <w:rsid w:val="007D47F7"/>
    <w:rsid w:val="007E032B"/>
    <w:rsid w:val="007E3725"/>
    <w:rsid w:val="007E4721"/>
    <w:rsid w:val="007E4A97"/>
    <w:rsid w:val="007E5867"/>
    <w:rsid w:val="007E7A8C"/>
    <w:rsid w:val="007F0508"/>
    <w:rsid w:val="007F48B3"/>
    <w:rsid w:val="007F69C6"/>
    <w:rsid w:val="00800203"/>
    <w:rsid w:val="0080578F"/>
    <w:rsid w:val="00805AEF"/>
    <w:rsid w:val="00807535"/>
    <w:rsid w:val="00813131"/>
    <w:rsid w:val="008162B3"/>
    <w:rsid w:val="0081757E"/>
    <w:rsid w:val="00817AA6"/>
    <w:rsid w:val="00817D8A"/>
    <w:rsid w:val="00821C0B"/>
    <w:rsid w:val="008224C2"/>
    <w:rsid w:val="00827679"/>
    <w:rsid w:val="0083372A"/>
    <w:rsid w:val="00837908"/>
    <w:rsid w:val="008415B6"/>
    <w:rsid w:val="00841F1B"/>
    <w:rsid w:val="00843A47"/>
    <w:rsid w:val="00844387"/>
    <w:rsid w:val="008446C4"/>
    <w:rsid w:val="008467A5"/>
    <w:rsid w:val="00847FBF"/>
    <w:rsid w:val="0085276D"/>
    <w:rsid w:val="0085277B"/>
    <w:rsid w:val="008569AB"/>
    <w:rsid w:val="00862F37"/>
    <w:rsid w:val="00863BE7"/>
    <w:rsid w:val="0086484E"/>
    <w:rsid w:val="00865016"/>
    <w:rsid w:val="0086590A"/>
    <w:rsid w:val="00866C98"/>
    <w:rsid w:val="008711D5"/>
    <w:rsid w:val="00873536"/>
    <w:rsid w:val="00875243"/>
    <w:rsid w:val="008764AE"/>
    <w:rsid w:val="0087762C"/>
    <w:rsid w:val="008844D2"/>
    <w:rsid w:val="00884CA1"/>
    <w:rsid w:val="008851B9"/>
    <w:rsid w:val="00890DBF"/>
    <w:rsid w:val="00890FCD"/>
    <w:rsid w:val="008935D8"/>
    <w:rsid w:val="00893C88"/>
    <w:rsid w:val="00894F23"/>
    <w:rsid w:val="00896E78"/>
    <w:rsid w:val="008A019F"/>
    <w:rsid w:val="008A01B6"/>
    <w:rsid w:val="008A16FA"/>
    <w:rsid w:val="008A279F"/>
    <w:rsid w:val="008A5422"/>
    <w:rsid w:val="008A564C"/>
    <w:rsid w:val="008A599A"/>
    <w:rsid w:val="008A5DD5"/>
    <w:rsid w:val="008A63D3"/>
    <w:rsid w:val="008B2277"/>
    <w:rsid w:val="008B5951"/>
    <w:rsid w:val="008B598E"/>
    <w:rsid w:val="008B61CD"/>
    <w:rsid w:val="008B750D"/>
    <w:rsid w:val="008C17D8"/>
    <w:rsid w:val="008C228B"/>
    <w:rsid w:val="008C312D"/>
    <w:rsid w:val="008C456F"/>
    <w:rsid w:val="008C7083"/>
    <w:rsid w:val="008C7A69"/>
    <w:rsid w:val="008D13AF"/>
    <w:rsid w:val="008D13C5"/>
    <w:rsid w:val="008D33E1"/>
    <w:rsid w:val="008D48D2"/>
    <w:rsid w:val="008D54EA"/>
    <w:rsid w:val="008D6115"/>
    <w:rsid w:val="008D62D1"/>
    <w:rsid w:val="008E07BC"/>
    <w:rsid w:val="008E308A"/>
    <w:rsid w:val="008E3A8D"/>
    <w:rsid w:val="008E5FA2"/>
    <w:rsid w:val="008E6F83"/>
    <w:rsid w:val="008E7B5C"/>
    <w:rsid w:val="008F49FB"/>
    <w:rsid w:val="008F590A"/>
    <w:rsid w:val="00901944"/>
    <w:rsid w:val="00902E69"/>
    <w:rsid w:val="00904870"/>
    <w:rsid w:val="00906985"/>
    <w:rsid w:val="0090712E"/>
    <w:rsid w:val="00912FA6"/>
    <w:rsid w:val="0091322A"/>
    <w:rsid w:val="00914125"/>
    <w:rsid w:val="0092022D"/>
    <w:rsid w:val="00924D71"/>
    <w:rsid w:val="00925901"/>
    <w:rsid w:val="009323DD"/>
    <w:rsid w:val="009411E7"/>
    <w:rsid w:val="0094337E"/>
    <w:rsid w:val="00944527"/>
    <w:rsid w:val="00947617"/>
    <w:rsid w:val="00961149"/>
    <w:rsid w:val="0096123C"/>
    <w:rsid w:val="00961BF5"/>
    <w:rsid w:val="00962356"/>
    <w:rsid w:val="0096236B"/>
    <w:rsid w:val="00963860"/>
    <w:rsid w:val="00964534"/>
    <w:rsid w:val="009649F6"/>
    <w:rsid w:val="00964B99"/>
    <w:rsid w:val="00965004"/>
    <w:rsid w:val="009652B1"/>
    <w:rsid w:val="009726B6"/>
    <w:rsid w:val="00975DA9"/>
    <w:rsid w:val="00976717"/>
    <w:rsid w:val="00977A6D"/>
    <w:rsid w:val="00980818"/>
    <w:rsid w:val="0099056C"/>
    <w:rsid w:val="00993AD7"/>
    <w:rsid w:val="0099630E"/>
    <w:rsid w:val="00996C6D"/>
    <w:rsid w:val="00997B01"/>
    <w:rsid w:val="009A24EB"/>
    <w:rsid w:val="009A2AB2"/>
    <w:rsid w:val="009A4699"/>
    <w:rsid w:val="009A516A"/>
    <w:rsid w:val="009A57B1"/>
    <w:rsid w:val="009A6CFE"/>
    <w:rsid w:val="009A7D32"/>
    <w:rsid w:val="009B0005"/>
    <w:rsid w:val="009B3680"/>
    <w:rsid w:val="009B412A"/>
    <w:rsid w:val="009B448E"/>
    <w:rsid w:val="009B7BE7"/>
    <w:rsid w:val="009C02BB"/>
    <w:rsid w:val="009C3676"/>
    <w:rsid w:val="009C3ED1"/>
    <w:rsid w:val="009C437B"/>
    <w:rsid w:val="009D11E1"/>
    <w:rsid w:val="009D46B5"/>
    <w:rsid w:val="009D4A42"/>
    <w:rsid w:val="009D5010"/>
    <w:rsid w:val="009D59AE"/>
    <w:rsid w:val="009D68E0"/>
    <w:rsid w:val="009E022D"/>
    <w:rsid w:val="009E1A1E"/>
    <w:rsid w:val="009E1AD4"/>
    <w:rsid w:val="009E3428"/>
    <w:rsid w:val="009E3756"/>
    <w:rsid w:val="009E6106"/>
    <w:rsid w:val="009E6472"/>
    <w:rsid w:val="009E68D6"/>
    <w:rsid w:val="009E721C"/>
    <w:rsid w:val="009E76AC"/>
    <w:rsid w:val="009F0CC7"/>
    <w:rsid w:val="009F1D77"/>
    <w:rsid w:val="009F267E"/>
    <w:rsid w:val="009F2FF8"/>
    <w:rsid w:val="009F7B0A"/>
    <w:rsid w:val="00A01183"/>
    <w:rsid w:val="00A0193A"/>
    <w:rsid w:val="00A0348A"/>
    <w:rsid w:val="00A04BA0"/>
    <w:rsid w:val="00A05033"/>
    <w:rsid w:val="00A053BA"/>
    <w:rsid w:val="00A0748B"/>
    <w:rsid w:val="00A17079"/>
    <w:rsid w:val="00A1718F"/>
    <w:rsid w:val="00A22690"/>
    <w:rsid w:val="00A22CBC"/>
    <w:rsid w:val="00A268B6"/>
    <w:rsid w:val="00A31376"/>
    <w:rsid w:val="00A354D0"/>
    <w:rsid w:val="00A3740C"/>
    <w:rsid w:val="00A37857"/>
    <w:rsid w:val="00A415C5"/>
    <w:rsid w:val="00A4347E"/>
    <w:rsid w:val="00A46E26"/>
    <w:rsid w:val="00A4755D"/>
    <w:rsid w:val="00A56943"/>
    <w:rsid w:val="00A57049"/>
    <w:rsid w:val="00A60650"/>
    <w:rsid w:val="00A6070E"/>
    <w:rsid w:val="00A61F09"/>
    <w:rsid w:val="00A61F8B"/>
    <w:rsid w:val="00A63A20"/>
    <w:rsid w:val="00A64177"/>
    <w:rsid w:val="00A70297"/>
    <w:rsid w:val="00A71BFB"/>
    <w:rsid w:val="00A71F6D"/>
    <w:rsid w:val="00A77CEE"/>
    <w:rsid w:val="00A77EC0"/>
    <w:rsid w:val="00A809D2"/>
    <w:rsid w:val="00A82BA2"/>
    <w:rsid w:val="00A83C19"/>
    <w:rsid w:val="00A86FF6"/>
    <w:rsid w:val="00A872D2"/>
    <w:rsid w:val="00A93536"/>
    <w:rsid w:val="00A944F1"/>
    <w:rsid w:val="00A94CC9"/>
    <w:rsid w:val="00A95B07"/>
    <w:rsid w:val="00AA3EBA"/>
    <w:rsid w:val="00AA4C87"/>
    <w:rsid w:val="00AA63C7"/>
    <w:rsid w:val="00AA712A"/>
    <w:rsid w:val="00AB0323"/>
    <w:rsid w:val="00AB1500"/>
    <w:rsid w:val="00AB2FD1"/>
    <w:rsid w:val="00AB37BA"/>
    <w:rsid w:val="00AB3F18"/>
    <w:rsid w:val="00AC6642"/>
    <w:rsid w:val="00AD0CD2"/>
    <w:rsid w:val="00AD306A"/>
    <w:rsid w:val="00AE7C4E"/>
    <w:rsid w:val="00AF5E64"/>
    <w:rsid w:val="00AF6524"/>
    <w:rsid w:val="00AF77FE"/>
    <w:rsid w:val="00AF7E2D"/>
    <w:rsid w:val="00B009E0"/>
    <w:rsid w:val="00B03A61"/>
    <w:rsid w:val="00B05DBB"/>
    <w:rsid w:val="00B05FD6"/>
    <w:rsid w:val="00B05FDB"/>
    <w:rsid w:val="00B0686D"/>
    <w:rsid w:val="00B07B3C"/>
    <w:rsid w:val="00B10404"/>
    <w:rsid w:val="00B1471A"/>
    <w:rsid w:val="00B177A5"/>
    <w:rsid w:val="00B2037B"/>
    <w:rsid w:val="00B220E9"/>
    <w:rsid w:val="00B260D7"/>
    <w:rsid w:val="00B30EDA"/>
    <w:rsid w:val="00B31D98"/>
    <w:rsid w:val="00B33F10"/>
    <w:rsid w:val="00B34696"/>
    <w:rsid w:val="00B35557"/>
    <w:rsid w:val="00B37243"/>
    <w:rsid w:val="00B413BE"/>
    <w:rsid w:val="00B42D24"/>
    <w:rsid w:val="00B43353"/>
    <w:rsid w:val="00B4441B"/>
    <w:rsid w:val="00B452ED"/>
    <w:rsid w:val="00B52EAF"/>
    <w:rsid w:val="00B5467E"/>
    <w:rsid w:val="00B55837"/>
    <w:rsid w:val="00B574AA"/>
    <w:rsid w:val="00B62575"/>
    <w:rsid w:val="00B63133"/>
    <w:rsid w:val="00B6467D"/>
    <w:rsid w:val="00B6614B"/>
    <w:rsid w:val="00B67563"/>
    <w:rsid w:val="00B7170E"/>
    <w:rsid w:val="00B72592"/>
    <w:rsid w:val="00B72AE0"/>
    <w:rsid w:val="00B742B0"/>
    <w:rsid w:val="00B75E16"/>
    <w:rsid w:val="00B77E15"/>
    <w:rsid w:val="00B807CC"/>
    <w:rsid w:val="00B81A6C"/>
    <w:rsid w:val="00B820C2"/>
    <w:rsid w:val="00B82158"/>
    <w:rsid w:val="00B823B6"/>
    <w:rsid w:val="00B83419"/>
    <w:rsid w:val="00B83646"/>
    <w:rsid w:val="00B842BA"/>
    <w:rsid w:val="00B84656"/>
    <w:rsid w:val="00B92153"/>
    <w:rsid w:val="00B94CAB"/>
    <w:rsid w:val="00BA0CB1"/>
    <w:rsid w:val="00BA14E6"/>
    <w:rsid w:val="00BA3A65"/>
    <w:rsid w:val="00BA7285"/>
    <w:rsid w:val="00BB19DA"/>
    <w:rsid w:val="00BB6646"/>
    <w:rsid w:val="00BB7537"/>
    <w:rsid w:val="00BC1576"/>
    <w:rsid w:val="00BC1687"/>
    <w:rsid w:val="00BC1E22"/>
    <w:rsid w:val="00BC2BA5"/>
    <w:rsid w:val="00BD191B"/>
    <w:rsid w:val="00BD2239"/>
    <w:rsid w:val="00BD372B"/>
    <w:rsid w:val="00BD4550"/>
    <w:rsid w:val="00BD484D"/>
    <w:rsid w:val="00BD6520"/>
    <w:rsid w:val="00BD691B"/>
    <w:rsid w:val="00BE0BF0"/>
    <w:rsid w:val="00BE1890"/>
    <w:rsid w:val="00BE1ECF"/>
    <w:rsid w:val="00BE58C1"/>
    <w:rsid w:val="00BE6738"/>
    <w:rsid w:val="00BE7BC6"/>
    <w:rsid w:val="00BF6214"/>
    <w:rsid w:val="00C05BA9"/>
    <w:rsid w:val="00C06077"/>
    <w:rsid w:val="00C1631D"/>
    <w:rsid w:val="00C1678A"/>
    <w:rsid w:val="00C16FB5"/>
    <w:rsid w:val="00C25C37"/>
    <w:rsid w:val="00C276ED"/>
    <w:rsid w:val="00C30FD9"/>
    <w:rsid w:val="00C31D80"/>
    <w:rsid w:val="00C32E34"/>
    <w:rsid w:val="00C33571"/>
    <w:rsid w:val="00C34DBC"/>
    <w:rsid w:val="00C35386"/>
    <w:rsid w:val="00C358D7"/>
    <w:rsid w:val="00C371F1"/>
    <w:rsid w:val="00C429F6"/>
    <w:rsid w:val="00C440BD"/>
    <w:rsid w:val="00C45F97"/>
    <w:rsid w:val="00C5045E"/>
    <w:rsid w:val="00C518A2"/>
    <w:rsid w:val="00C530B7"/>
    <w:rsid w:val="00C5472C"/>
    <w:rsid w:val="00C603BE"/>
    <w:rsid w:val="00C6119B"/>
    <w:rsid w:val="00C61A2B"/>
    <w:rsid w:val="00C6475F"/>
    <w:rsid w:val="00C6782A"/>
    <w:rsid w:val="00C7020C"/>
    <w:rsid w:val="00C7423A"/>
    <w:rsid w:val="00C74D3D"/>
    <w:rsid w:val="00C765BB"/>
    <w:rsid w:val="00C769CC"/>
    <w:rsid w:val="00C809CD"/>
    <w:rsid w:val="00C84346"/>
    <w:rsid w:val="00C846BF"/>
    <w:rsid w:val="00C8562D"/>
    <w:rsid w:val="00C859EA"/>
    <w:rsid w:val="00C86421"/>
    <w:rsid w:val="00C8677C"/>
    <w:rsid w:val="00C86B59"/>
    <w:rsid w:val="00C91DE9"/>
    <w:rsid w:val="00C93816"/>
    <w:rsid w:val="00C94BF4"/>
    <w:rsid w:val="00C96337"/>
    <w:rsid w:val="00C96FEE"/>
    <w:rsid w:val="00CA1701"/>
    <w:rsid w:val="00CA38FD"/>
    <w:rsid w:val="00CA4B10"/>
    <w:rsid w:val="00CA4C41"/>
    <w:rsid w:val="00CA6515"/>
    <w:rsid w:val="00CA709B"/>
    <w:rsid w:val="00CB1432"/>
    <w:rsid w:val="00CB1CA2"/>
    <w:rsid w:val="00CB2256"/>
    <w:rsid w:val="00CB38A7"/>
    <w:rsid w:val="00CB3A6F"/>
    <w:rsid w:val="00CB4879"/>
    <w:rsid w:val="00CB6766"/>
    <w:rsid w:val="00CC0550"/>
    <w:rsid w:val="00CC7129"/>
    <w:rsid w:val="00CD039B"/>
    <w:rsid w:val="00CD07F7"/>
    <w:rsid w:val="00CD1982"/>
    <w:rsid w:val="00CD6E1A"/>
    <w:rsid w:val="00CD7412"/>
    <w:rsid w:val="00CD76FC"/>
    <w:rsid w:val="00CE107A"/>
    <w:rsid w:val="00CE2F44"/>
    <w:rsid w:val="00CE4F6D"/>
    <w:rsid w:val="00CE686E"/>
    <w:rsid w:val="00CF0899"/>
    <w:rsid w:val="00CF3CB8"/>
    <w:rsid w:val="00CF3CD0"/>
    <w:rsid w:val="00CF6D83"/>
    <w:rsid w:val="00D00C90"/>
    <w:rsid w:val="00D0272C"/>
    <w:rsid w:val="00D02C06"/>
    <w:rsid w:val="00D02C99"/>
    <w:rsid w:val="00D07824"/>
    <w:rsid w:val="00D118CA"/>
    <w:rsid w:val="00D11CFC"/>
    <w:rsid w:val="00D14832"/>
    <w:rsid w:val="00D15BDC"/>
    <w:rsid w:val="00D15D77"/>
    <w:rsid w:val="00D207EE"/>
    <w:rsid w:val="00D2180C"/>
    <w:rsid w:val="00D22D6B"/>
    <w:rsid w:val="00D2305B"/>
    <w:rsid w:val="00D2539F"/>
    <w:rsid w:val="00D25F00"/>
    <w:rsid w:val="00D261B8"/>
    <w:rsid w:val="00D26C6A"/>
    <w:rsid w:val="00D2711B"/>
    <w:rsid w:val="00D27319"/>
    <w:rsid w:val="00D31973"/>
    <w:rsid w:val="00D349AA"/>
    <w:rsid w:val="00D37FDE"/>
    <w:rsid w:val="00D405D4"/>
    <w:rsid w:val="00D410FB"/>
    <w:rsid w:val="00D41760"/>
    <w:rsid w:val="00D423A3"/>
    <w:rsid w:val="00D4273C"/>
    <w:rsid w:val="00D45845"/>
    <w:rsid w:val="00D45DD3"/>
    <w:rsid w:val="00D463FD"/>
    <w:rsid w:val="00D467CC"/>
    <w:rsid w:val="00D501D5"/>
    <w:rsid w:val="00D50B83"/>
    <w:rsid w:val="00D528CE"/>
    <w:rsid w:val="00D52E5F"/>
    <w:rsid w:val="00D53C2F"/>
    <w:rsid w:val="00D55BEF"/>
    <w:rsid w:val="00D565FB"/>
    <w:rsid w:val="00D5794A"/>
    <w:rsid w:val="00D60C95"/>
    <w:rsid w:val="00D61B62"/>
    <w:rsid w:val="00D62A80"/>
    <w:rsid w:val="00D642DB"/>
    <w:rsid w:val="00D65919"/>
    <w:rsid w:val="00D70010"/>
    <w:rsid w:val="00D70E75"/>
    <w:rsid w:val="00D71467"/>
    <w:rsid w:val="00D74272"/>
    <w:rsid w:val="00D75898"/>
    <w:rsid w:val="00D75E4A"/>
    <w:rsid w:val="00D7622B"/>
    <w:rsid w:val="00D809A0"/>
    <w:rsid w:val="00D8136C"/>
    <w:rsid w:val="00D81D80"/>
    <w:rsid w:val="00D83836"/>
    <w:rsid w:val="00D853EE"/>
    <w:rsid w:val="00D86E56"/>
    <w:rsid w:val="00D92E92"/>
    <w:rsid w:val="00D93D8C"/>
    <w:rsid w:val="00D947A9"/>
    <w:rsid w:val="00DA15D1"/>
    <w:rsid w:val="00DA2D50"/>
    <w:rsid w:val="00DA4BA1"/>
    <w:rsid w:val="00DA6217"/>
    <w:rsid w:val="00DA7CFE"/>
    <w:rsid w:val="00DB0E66"/>
    <w:rsid w:val="00DB12BA"/>
    <w:rsid w:val="00DB1965"/>
    <w:rsid w:val="00DB1DDA"/>
    <w:rsid w:val="00DB3304"/>
    <w:rsid w:val="00DB41F8"/>
    <w:rsid w:val="00DB5926"/>
    <w:rsid w:val="00DB67A9"/>
    <w:rsid w:val="00DC543F"/>
    <w:rsid w:val="00DC79C0"/>
    <w:rsid w:val="00DD222F"/>
    <w:rsid w:val="00DD35B8"/>
    <w:rsid w:val="00DD3650"/>
    <w:rsid w:val="00DD3C79"/>
    <w:rsid w:val="00DD50D5"/>
    <w:rsid w:val="00DD792F"/>
    <w:rsid w:val="00DD7CA9"/>
    <w:rsid w:val="00DE2BB0"/>
    <w:rsid w:val="00DE6D41"/>
    <w:rsid w:val="00DE7892"/>
    <w:rsid w:val="00DF3C11"/>
    <w:rsid w:val="00DF43FB"/>
    <w:rsid w:val="00E00C21"/>
    <w:rsid w:val="00E01326"/>
    <w:rsid w:val="00E05E4D"/>
    <w:rsid w:val="00E07BD8"/>
    <w:rsid w:val="00E101E9"/>
    <w:rsid w:val="00E120C6"/>
    <w:rsid w:val="00E1685E"/>
    <w:rsid w:val="00E17F49"/>
    <w:rsid w:val="00E22DDA"/>
    <w:rsid w:val="00E23AC8"/>
    <w:rsid w:val="00E24529"/>
    <w:rsid w:val="00E264C6"/>
    <w:rsid w:val="00E26B44"/>
    <w:rsid w:val="00E318F9"/>
    <w:rsid w:val="00E346CE"/>
    <w:rsid w:val="00E3602A"/>
    <w:rsid w:val="00E36E65"/>
    <w:rsid w:val="00E374D0"/>
    <w:rsid w:val="00E375DA"/>
    <w:rsid w:val="00E37D80"/>
    <w:rsid w:val="00E40BF0"/>
    <w:rsid w:val="00E43178"/>
    <w:rsid w:val="00E43648"/>
    <w:rsid w:val="00E444A7"/>
    <w:rsid w:val="00E44929"/>
    <w:rsid w:val="00E46057"/>
    <w:rsid w:val="00E51C85"/>
    <w:rsid w:val="00E52D4B"/>
    <w:rsid w:val="00E5388A"/>
    <w:rsid w:val="00E60969"/>
    <w:rsid w:val="00E611C8"/>
    <w:rsid w:val="00E6124A"/>
    <w:rsid w:val="00E730C5"/>
    <w:rsid w:val="00E768AD"/>
    <w:rsid w:val="00E76C0F"/>
    <w:rsid w:val="00E76F05"/>
    <w:rsid w:val="00E779B8"/>
    <w:rsid w:val="00E77DAC"/>
    <w:rsid w:val="00E81861"/>
    <w:rsid w:val="00E818D9"/>
    <w:rsid w:val="00E81BA7"/>
    <w:rsid w:val="00E8220A"/>
    <w:rsid w:val="00E8490C"/>
    <w:rsid w:val="00E86053"/>
    <w:rsid w:val="00E872CB"/>
    <w:rsid w:val="00E875FD"/>
    <w:rsid w:val="00E9027C"/>
    <w:rsid w:val="00E91ED6"/>
    <w:rsid w:val="00E93988"/>
    <w:rsid w:val="00E97D21"/>
    <w:rsid w:val="00EA07B7"/>
    <w:rsid w:val="00EA0DB7"/>
    <w:rsid w:val="00EA1293"/>
    <w:rsid w:val="00EA4A89"/>
    <w:rsid w:val="00EA4EAC"/>
    <w:rsid w:val="00EA5D61"/>
    <w:rsid w:val="00EA76EB"/>
    <w:rsid w:val="00EB309E"/>
    <w:rsid w:val="00EB59CF"/>
    <w:rsid w:val="00EB6758"/>
    <w:rsid w:val="00EC1301"/>
    <w:rsid w:val="00EC1350"/>
    <w:rsid w:val="00EC1959"/>
    <w:rsid w:val="00EC2247"/>
    <w:rsid w:val="00EC3917"/>
    <w:rsid w:val="00EC4A47"/>
    <w:rsid w:val="00ED00FF"/>
    <w:rsid w:val="00ED243E"/>
    <w:rsid w:val="00ED29A1"/>
    <w:rsid w:val="00ED492F"/>
    <w:rsid w:val="00ED5F8E"/>
    <w:rsid w:val="00ED71A7"/>
    <w:rsid w:val="00EE42FE"/>
    <w:rsid w:val="00EE5AA4"/>
    <w:rsid w:val="00EE6CF4"/>
    <w:rsid w:val="00EF0480"/>
    <w:rsid w:val="00EF0784"/>
    <w:rsid w:val="00EF1566"/>
    <w:rsid w:val="00EF1B1A"/>
    <w:rsid w:val="00EF2C51"/>
    <w:rsid w:val="00EF6A28"/>
    <w:rsid w:val="00F00DFC"/>
    <w:rsid w:val="00F01EF6"/>
    <w:rsid w:val="00F032CD"/>
    <w:rsid w:val="00F053A8"/>
    <w:rsid w:val="00F07B46"/>
    <w:rsid w:val="00F07F58"/>
    <w:rsid w:val="00F11556"/>
    <w:rsid w:val="00F12DFB"/>
    <w:rsid w:val="00F13B4E"/>
    <w:rsid w:val="00F14283"/>
    <w:rsid w:val="00F14A4C"/>
    <w:rsid w:val="00F15BA5"/>
    <w:rsid w:val="00F15DA3"/>
    <w:rsid w:val="00F20BED"/>
    <w:rsid w:val="00F23D56"/>
    <w:rsid w:val="00F25C57"/>
    <w:rsid w:val="00F3080A"/>
    <w:rsid w:val="00F31684"/>
    <w:rsid w:val="00F359BC"/>
    <w:rsid w:val="00F3651D"/>
    <w:rsid w:val="00F36D6C"/>
    <w:rsid w:val="00F4174F"/>
    <w:rsid w:val="00F41C68"/>
    <w:rsid w:val="00F45BE3"/>
    <w:rsid w:val="00F47E7D"/>
    <w:rsid w:val="00F47E8A"/>
    <w:rsid w:val="00F51577"/>
    <w:rsid w:val="00F52F3D"/>
    <w:rsid w:val="00F5551D"/>
    <w:rsid w:val="00F6111A"/>
    <w:rsid w:val="00F62902"/>
    <w:rsid w:val="00F63EB8"/>
    <w:rsid w:val="00F6468C"/>
    <w:rsid w:val="00F712D3"/>
    <w:rsid w:val="00F76162"/>
    <w:rsid w:val="00F84FC3"/>
    <w:rsid w:val="00F851D9"/>
    <w:rsid w:val="00F86D55"/>
    <w:rsid w:val="00F9084C"/>
    <w:rsid w:val="00F93596"/>
    <w:rsid w:val="00F9535B"/>
    <w:rsid w:val="00F95F95"/>
    <w:rsid w:val="00F973C4"/>
    <w:rsid w:val="00FA2A64"/>
    <w:rsid w:val="00FA539B"/>
    <w:rsid w:val="00FA561C"/>
    <w:rsid w:val="00FA6DC3"/>
    <w:rsid w:val="00FA7B36"/>
    <w:rsid w:val="00FB3BDE"/>
    <w:rsid w:val="00FB7C2F"/>
    <w:rsid w:val="00FC63FE"/>
    <w:rsid w:val="00FD1838"/>
    <w:rsid w:val="00FD6A08"/>
    <w:rsid w:val="00FD6CF8"/>
    <w:rsid w:val="00FE0CA5"/>
    <w:rsid w:val="00FE20E4"/>
    <w:rsid w:val="00FE4DA3"/>
    <w:rsid w:val="00FE5B70"/>
    <w:rsid w:val="00FE6B0D"/>
    <w:rsid w:val="00FE6E85"/>
    <w:rsid w:val="00FF1D3E"/>
    <w:rsid w:val="00FF2D97"/>
    <w:rsid w:val="00FF362C"/>
    <w:rsid w:val="00FF53CD"/>
    <w:rsid w:val="00FF6761"/>
    <w:rsid w:val="10A8296D"/>
    <w:rsid w:val="2D720E5A"/>
    <w:rsid w:val="36636226"/>
    <w:rsid w:val="69971B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F4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0F4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4A0F40"/>
    <w:pPr>
      <w:ind w:firstLineChars="200" w:firstLine="420"/>
    </w:pPr>
  </w:style>
  <w:style w:type="paragraph" w:customStyle="1" w:styleId="ListParagraph1">
    <w:name w:val="List Paragraph1"/>
    <w:basedOn w:val="a"/>
    <w:qFormat/>
    <w:rsid w:val="004A0F40"/>
    <w:pPr>
      <w:ind w:firstLineChars="200" w:firstLine="420"/>
    </w:pPr>
    <w:rPr>
      <w:rFonts w:ascii="Times New Roman" w:eastAsia="宋体" w:hAnsi="Times New Roman" w:cs="Times New Roman"/>
      <w:sz w:val="28"/>
      <w:szCs w:val="28"/>
    </w:rPr>
  </w:style>
  <w:style w:type="paragraph" w:styleId="a5">
    <w:name w:val="header"/>
    <w:basedOn w:val="a"/>
    <w:link w:val="Char"/>
    <w:uiPriority w:val="99"/>
    <w:semiHidden/>
    <w:unhideWhenUsed/>
    <w:rsid w:val="00E00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00C21"/>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E00C2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00C2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019D4-D9B3-45B7-A3E1-7819E3BA28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658</Words>
  <Characters>3753</Characters>
  <Application>Microsoft Office Word</Application>
  <DocSecurity>0</DocSecurity>
  <Lines>31</Lines>
  <Paragraphs>8</Paragraphs>
  <ScaleCrop>false</ScaleCrop>
  <Company>微软中国</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沅江市园林管理中心</dc:creator>
  <cp:lastModifiedBy>沅江市园林管理中心</cp:lastModifiedBy>
  <cp:revision>4</cp:revision>
  <cp:lastPrinted>2024-05-19T04:09:00Z</cp:lastPrinted>
  <dcterms:created xsi:type="dcterms:W3CDTF">2024-05-19T04:50:00Z</dcterms:created>
  <dcterms:modified xsi:type="dcterms:W3CDTF">2024-05-20T02:20:00Z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4CFE5B01ED2C4DE1A143EABEE73905E1</vt:lpwstr>
  </property>
</Properties>
</file>