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根据《医疗机构医疗保障定点管理暂行办法》（国家医疗保障局令第2号）、《零售药店医疗保障定点管理暂行办法》（国家医疗保障局令第3号）及《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关于印发湖南省零售药店医疗保障定点管理实施细则(试行)的通知》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文件精神，经定点评估工作小组综合评定，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拟将以下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  <w:t>家医疗机构纳入医保定点。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3348"/>
        <w:gridCol w:w="3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医疗机构名称</w:t>
            </w:r>
          </w:p>
        </w:tc>
        <w:tc>
          <w:tcPr>
            <w:tcW w:w="3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val="en-US" w:eastAsia="zh-CN"/>
              </w:rPr>
              <w:t>拟开通医保业务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沅江市敬业堂大药房琼湖西路分店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特门业务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沅江市诚信大药仓新外滩店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default" w:eastAsiaTheme="minorEastAsia"/>
                <w:color w:val="3A3A3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特门</w:t>
            </w:r>
            <w:r>
              <w:rPr>
                <w:rFonts w:hint="eastAsia"/>
                <w:color w:val="3A3A3A"/>
                <w:sz w:val="21"/>
                <w:szCs w:val="21"/>
                <w:lang w:val="en-US" w:eastAsia="zh-CN"/>
              </w:rPr>
              <w:t>+双通道业务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沅江市诚信大药仓康寿店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特门+双通道业务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沅江市诚信大药仓金富城店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特门+双通道业务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A3A3A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rFonts w:hint="eastAsia" w:eastAsiaTheme="minorEastAsia"/>
                <w:color w:val="3A3A3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A3A3A"/>
                <w:sz w:val="21"/>
                <w:szCs w:val="21"/>
                <w:lang w:eastAsia="zh-CN"/>
              </w:rPr>
              <w:t>沅江市诚之信大药房</w:t>
            </w:r>
          </w:p>
        </w:tc>
        <w:tc>
          <w:tcPr>
            <w:tcW w:w="36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300" w:afterAutospacing="0" w:line="26" w:lineRule="atLeast"/>
              <w:ind w:left="0" w:right="0"/>
              <w:jc w:val="center"/>
              <w:rPr>
                <w:color w:val="3A3A3A"/>
                <w:sz w:val="21"/>
                <w:szCs w:val="21"/>
              </w:rPr>
            </w:pPr>
            <w:r>
              <w:rPr>
                <w:rFonts w:hint="eastAsia"/>
                <w:color w:val="3A3A3A"/>
                <w:sz w:val="21"/>
                <w:szCs w:val="21"/>
              </w:rPr>
              <w:t>特门+双通道业务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如果对公示单位有异议，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可自公示之日起7日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反映，反映问题可通过来人、来电或来信等形式，须提供真实姓名、工作单位和明确的联系方式，以便查实后回复，受理部门将予以严格保密。反映内容必须真实可靠，必须提供真实证据。反映内容不实或隐瞒自己的真实身份，将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受理时间（工作日）：上午8:00-12:00，下午14:00-18:00（夏季：15:00-18:00）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受理电话：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0737-2726749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0737-2817102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邮寄地址：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沅江市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医疗保障局办公室收。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</w:rPr>
        <w:t>邮编：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30"/>
          <w:szCs w:val="30"/>
          <w:shd w:val="clear" w:fill="FFFFFF"/>
          <w:lang w:val="en-US" w:eastAsia="zh-CN"/>
        </w:rPr>
        <w:t>413100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沅江市医疗保障局</w:t>
      </w:r>
    </w:p>
    <w:p>
      <w:pPr>
        <w:jc w:val="righ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2023年 11  月 30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 日</w:t>
      </w:r>
    </w:p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A3A3A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4NGZhNzc2ODQzNDczOGE5ZDViMmRhODI4NzdmZWEifQ=="/>
  </w:docVars>
  <w:rsids>
    <w:rsidRoot w:val="00000000"/>
    <w:rsid w:val="0E6B7C4E"/>
    <w:rsid w:val="23B47D31"/>
    <w:rsid w:val="24CC1BD3"/>
    <w:rsid w:val="369E15BB"/>
    <w:rsid w:val="57A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405</Characters>
  <Lines>0</Lines>
  <Paragraphs>0</Paragraphs>
  <TotalTime>39</TotalTime>
  <ScaleCrop>false</ScaleCrop>
  <LinksUpToDate>false</LinksUpToDate>
  <CharactersWithSpaces>428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2023-07-15T06:27:00Z</dcterms:created>
  <dc:creator>Administrator</dc:creator>
  <cp:lastModifiedBy>星</cp:lastModifiedBy>
  <dcterms:modified xsi:type="dcterms:W3CDTF">2023-11-30T03:51:02Z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06AC70F9CF814537A8CDB8C3FEC0163E_12</vt:lpwstr>
  </property>
</Properties>
</file>