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761"/>
        <w:gridCol w:w="754"/>
        <w:gridCol w:w="1256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禁毒经费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1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依法打击各类涉毒案件，做好禁毒宣传。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依法打击各类涉毒案件，做好禁毒宣传。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涉毒类案件完成数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达标（禁毒大队）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开展集中禁毒宣传次数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4（禁毒大队）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强制戒毒起数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达标（禁毒大队）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社区戒毒起数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达标（禁毒大队）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禁毒协会资金拨付及时率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禁毒协会会费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5万（禁毒大队）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验毒专用材料购买价格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不高于市场均价（禁毒大队）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收缴毒品、毒资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达标（禁毒大队）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打击涉毒犯罪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对社会公众开展禁毒宣传次数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4（禁毒大队）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打击涉毒犯罪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禁毒宣传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常态化（禁毒大队）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加大涉毒类案件办案力度，震慑潜在犯罪对象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加大禁毒宣讲力度，提高群众认知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长期（禁毒大队）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bookmarkStart w:id="0" w:name="_GoBack" w:colFirst="5" w:colLast="5"/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≧90%（禁毒大队）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bookmarkEnd w:id="0"/>
    </w:tbl>
    <w:p>
      <w:pPr>
        <w:widowControl/>
        <w:jc w:val="center"/>
      </w:pPr>
      <w:r>
        <w:rPr>
          <w:rFonts w:hint="eastAsia" w:hAnsi="Calibri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00B517C"/>
    <w:rsid w:val="00257C67"/>
    <w:rsid w:val="091F2D9D"/>
    <w:rsid w:val="0A640151"/>
    <w:rsid w:val="0ACA3213"/>
    <w:rsid w:val="0CA73CCE"/>
    <w:rsid w:val="0D285521"/>
    <w:rsid w:val="0EA16EDC"/>
    <w:rsid w:val="0F826CDC"/>
    <w:rsid w:val="117479FE"/>
    <w:rsid w:val="11BF6ECB"/>
    <w:rsid w:val="1F5472F6"/>
    <w:rsid w:val="2D91534D"/>
    <w:rsid w:val="35A65B28"/>
    <w:rsid w:val="3E4E7423"/>
    <w:rsid w:val="48E42211"/>
    <w:rsid w:val="49B04973"/>
    <w:rsid w:val="4C3F04A5"/>
    <w:rsid w:val="52974D1F"/>
    <w:rsid w:val="53B51901"/>
    <w:rsid w:val="57416F33"/>
    <w:rsid w:val="5A2055FA"/>
    <w:rsid w:val="5D8365CC"/>
    <w:rsid w:val="5F473629"/>
    <w:rsid w:val="63F12225"/>
    <w:rsid w:val="63F507E1"/>
    <w:rsid w:val="65856C59"/>
    <w:rsid w:val="678673E4"/>
    <w:rsid w:val="6BE03945"/>
    <w:rsid w:val="6DE36081"/>
    <w:rsid w:val="703379DD"/>
    <w:rsid w:val="7476433D"/>
    <w:rsid w:val="76C22DF1"/>
    <w:rsid w:val="7CD32459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CCCC4BB2D05644F3ACCA90D9657F2881_13</vt:lpwstr>
  </property>
</Properties>
</file>