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沅江市烈士陵园服务中心</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沅江市烈士陵园服务中心</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72"/>
          <w:szCs w:val="72"/>
          <w:lang w:eastAsia="zh-CN"/>
        </w:rPr>
        <w:t>沅江市烈士陵园服务中心</w:t>
      </w:r>
      <w:r>
        <w:rPr>
          <w:rFonts w:hint="eastAsia"/>
          <w:sz w:val="72"/>
          <w:szCs w:val="72"/>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hd w:val="clear" w:color="auto" w:fill="FFFFFF"/>
        <w:spacing w:before="100" w:after="100" w:line="560" w:lineRule="atLeast"/>
        <w:ind w:left="781" w:leftChars="229" w:hanging="300" w:hangingChars="10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1.根据国家有关制度，认真贯彻执上级有关规定不违法，不违反规章制度。</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2.严格物价政策，负责规范收费项目。</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3.加强墓园管理，保证卫生、美观、安全。</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4、做好墓地宣传及烈士广场的维护。</w:t>
      </w:r>
    </w:p>
    <w:p>
      <w:pPr>
        <w:widowControl/>
        <w:shd w:val="clear" w:color="auto" w:fill="FFFFFF"/>
        <w:spacing w:before="100" w:after="100" w:line="560" w:lineRule="atLeast"/>
        <w:ind w:firstLine="450" w:firstLineChars="15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5、负责革命烈士的褒扬工作</w:t>
      </w:r>
    </w:p>
    <w:p>
      <w:pPr>
        <w:widowControl/>
        <w:shd w:val="clear" w:color="auto" w:fill="FFFFFF"/>
        <w:spacing w:before="100" w:after="100" w:line="560" w:lineRule="atLeast"/>
        <w:ind w:left="480"/>
        <w:jc w:val="left"/>
        <w:rPr>
          <w:rFonts w:hint="eastAsia" w:ascii="仿宋" w:hAnsi="仿宋" w:eastAsia="仿宋" w:cs="仿宋_GB2312"/>
          <w:color w:val="333333"/>
          <w:kern w:val="0"/>
          <w:sz w:val="30"/>
          <w:szCs w:val="30"/>
          <w:shd w:val="clear" w:color="auto" w:fill="FFFFFF"/>
          <w:lang w:bidi="ar"/>
        </w:rPr>
      </w:pPr>
      <w:r>
        <w:rPr>
          <w:rFonts w:hint="eastAsia" w:ascii="仿宋" w:hAnsi="仿宋" w:eastAsia="仿宋" w:cs="仿宋_GB2312"/>
          <w:color w:val="333333"/>
          <w:kern w:val="0"/>
          <w:sz w:val="30"/>
          <w:szCs w:val="30"/>
          <w:shd w:val="clear" w:color="auto" w:fill="FFFFFF"/>
          <w:lang w:bidi="ar"/>
        </w:rPr>
        <w:t>6、负责革命烈士的骨灰安放工作。</w:t>
      </w:r>
    </w:p>
    <w:p>
      <w:pPr>
        <w:numPr>
          <w:ilvl w:val="0"/>
          <w:numId w:val="0"/>
        </w:numPr>
        <w:ind w:left="0" w:leftChars="0" w:firstLine="416" w:firstLineChars="139"/>
        <w:jc w:val="left"/>
        <w:rPr>
          <w:rFonts w:ascii="仿宋" w:hAnsi="仿宋" w:eastAsia="仿宋"/>
          <w:sz w:val="30"/>
          <w:szCs w:val="24"/>
        </w:rPr>
      </w:pPr>
      <w:r>
        <w:rPr>
          <w:rFonts w:hint="eastAsia" w:ascii="仿宋" w:hAnsi="仿宋" w:eastAsia="仿宋" w:cs="仿宋_GB2312"/>
          <w:color w:val="333333"/>
          <w:kern w:val="0"/>
          <w:sz w:val="30"/>
          <w:szCs w:val="30"/>
          <w:shd w:val="clear" w:color="auto" w:fill="FFFFFF"/>
          <w:lang w:val="en-US" w:eastAsia="zh-CN" w:bidi="ar"/>
        </w:rPr>
        <w:t>7、</w:t>
      </w:r>
      <w:r>
        <w:rPr>
          <w:rFonts w:hint="eastAsia" w:ascii="仿宋" w:hAnsi="仿宋" w:eastAsia="仿宋" w:cs="仿宋_GB2312"/>
          <w:color w:val="333333"/>
          <w:kern w:val="0"/>
          <w:sz w:val="30"/>
          <w:szCs w:val="30"/>
          <w:shd w:val="clear" w:color="auto" w:fill="FFFFFF"/>
          <w:lang w:bidi="ar"/>
        </w:rPr>
        <w:t>负责为社会各界及烈士亲属祭扫活动提供服务，充分发挥爱国主义及青少年教育基地的作用。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numPr>
          <w:ilvl w:val="0"/>
          <w:numId w:val="2"/>
        </w:numPr>
        <w:jc w:val="left"/>
        <w:rPr>
          <w:rFonts w:ascii="仿宋" w:hAnsi="仿宋" w:eastAsia="仿宋"/>
          <w:sz w:val="30"/>
          <w:szCs w:val="24"/>
        </w:rPr>
      </w:pPr>
      <w:r>
        <w:rPr>
          <w:rFonts w:hint="eastAsia" w:ascii="仿宋" w:hAnsi="仿宋" w:eastAsia="仿宋"/>
          <w:sz w:val="30"/>
          <w:szCs w:val="24"/>
        </w:rPr>
        <w:t>机构设置情况：沅江市烈士陵园服务中心是民政局下属的二级事业单位。</w:t>
      </w:r>
      <w:r>
        <w:rPr>
          <w:rFonts w:hint="eastAsia" w:ascii="仿宋" w:hAnsi="仿宋" w:eastAsia="仿宋"/>
          <w:color w:val="000000"/>
          <w:kern w:val="0"/>
          <w:sz w:val="30"/>
          <w:szCs w:val="24"/>
        </w:rPr>
        <w:t>根据编委核定，纳入</w:t>
      </w:r>
      <w:r>
        <w:rPr>
          <w:rFonts w:ascii="仿宋" w:hAnsi="仿宋" w:eastAsia="仿宋"/>
          <w:color w:val="000000"/>
          <w:kern w:val="0"/>
          <w:sz w:val="30"/>
          <w:szCs w:val="24"/>
        </w:rPr>
        <w:t>20</w:t>
      </w:r>
      <w:r>
        <w:rPr>
          <w:rFonts w:hint="eastAsia" w:ascii="仿宋" w:hAnsi="仿宋" w:eastAsia="仿宋"/>
          <w:color w:val="000000"/>
          <w:kern w:val="0"/>
          <w:sz w:val="30"/>
          <w:szCs w:val="24"/>
          <w:lang w:val="en-US" w:eastAsia="zh-CN"/>
        </w:rPr>
        <w:t>21</w:t>
      </w:r>
      <w:r>
        <w:rPr>
          <w:rFonts w:hint="eastAsia" w:ascii="仿宋" w:hAnsi="仿宋" w:eastAsia="仿宋"/>
          <w:color w:val="000000"/>
          <w:kern w:val="0"/>
          <w:sz w:val="30"/>
          <w:szCs w:val="24"/>
        </w:rPr>
        <w:t>年部门决算编制范围。</w:t>
      </w:r>
    </w:p>
    <w:p>
      <w:pPr>
        <w:numPr>
          <w:ilvl w:val="0"/>
          <w:numId w:val="0"/>
        </w:numPr>
        <w:jc w:val="left"/>
        <w:rPr>
          <w:rFonts w:ascii="仿宋" w:hAnsi="仿宋" w:eastAsia="仿宋"/>
          <w:sz w:val="30"/>
          <w:szCs w:val="24"/>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381.61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462.33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 xml:space="preserve">                         </w:t>
            </w:r>
            <w:r>
              <w:rPr>
                <w:rFonts w:hint="eastAsia" w:ascii="宋体" w:hAnsi="宋体" w:eastAsia="宋体" w:cs="宋体"/>
                <w:kern w:val="0"/>
                <w:sz w:val="22"/>
              </w:rPr>
              <w:t>　2.61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384.81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464.94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219.76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 xml:space="preserve">                       </w:t>
            </w:r>
            <w:r>
              <w:rPr>
                <w:rFonts w:hint="eastAsia" w:ascii="宋体" w:hAnsi="宋体" w:eastAsia="宋体" w:cs="宋体"/>
                <w:kern w:val="0"/>
                <w:sz w:val="22"/>
              </w:rPr>
              <w:t>139.63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604.57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 xml:space="preserve">                      </w:t>
            </w:r>
            <w:r>
              <w:rPr>
                <w:rFonts w:hint="eastAsia" w:ascii="宋体" w:hAnsi="宋体" w:eastAsia="宋体" w:cs="宋体"/>
                <w:b/>
                <w:bCs/>
                <w:kern w:val="0"/>
                <w:sz w:val="22"/>
              </w:rPr>
              <w:t>604.57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fixed"/>
        <w:tblCellMar>
          <w:top w:w="0" w:type="dxa"/>
          <w:left w:w="0" w:type="dxa"/>
          <w:bottom w:w="0" w:type="dxa"/>
          <w:right w:w="0" w:type="dxa"/>
        </w:tblCellMar>
      </w:tblPr>
      <w:tblGrid>
        <w:gridCol w:w="63"/>
        <w:gridCol w:w="2233"/>
        <w:gridCol w:w="1662"/>
        <w:gridCol w:w="1836"/>
        <w:gridCol w:w="1836"/>
        <w:gridCol w:w="1836"/>
        <w:gridCol w:w="1836"/>
        <w:gridCol w:w="1836"/>
        <w:gridCol w:w="906"/>
        <w:gridCol w:w="138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958"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eastAsia="zh-CN"/>
              </w:rPr>
              <w:t>沅江市烈士陵园服务中心</w:t>
            </w:r>
          </w:p>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5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8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8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8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9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38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9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6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9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8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8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8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90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3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95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384.81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381.61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3.20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382.21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379.01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74.71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71.51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2080201</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74.71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71.51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抚恤</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2080899</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20810</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社会福利</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306.00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306.00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2081004</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殡葬</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306.00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306.00</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29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66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8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p>
        </w:tc>
        <w:tc>
          <w:tcPr>
            <w:tcW w:w="90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5"/>
        <w:tblW w:w="13183" w:type="dxa"/>
        <w:tblInd w:w="91" w:type="dxa"/>
        <w:tblLayout w:type="autofit"/>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838"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color w:val="000000"/>
                <w:sz w:val="20"/>
                <w:szCs w:val="20"/>
                <w:lang w:eastAsia="zh-CN"/>
              </w:rPr>
              <w:t>沅江市烈士陵园服务中心</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56"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79"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462.33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385.01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2081004</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殡葬</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336.64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48.37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2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3411"/>
        <w:gridCol w:w="632"/>
        <w:gridCol w:w="435"/>
        <w:gridCol w:w="1573"/>
        <w:gridCol w:w="1394"/>
        <w:gridCol w:w="1394"/>
        <w:gridCol w:w="1573"/>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eastAsia="zh-CN"/>
              </w:rPr>
              <w:t>沅江市烈士陵园服务中心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381.61</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430.54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430.54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八、</w:t>
            </w:r>
            <w:r>
              <w:rPr>
                <w:rFonts w:hint="eastAsia" w:ascii="宋体" w:hAnsi="宋体" w:eastAsia="宋体" w:cs="宋体"/>
                <w:kern w:val="0"/>
                <w:sz w:val="22"/>
              </w:rPr>
              <w:t>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381.61</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433.14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433.14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51.53</w:t>
            </w:r>
          </w:p>
        </w:tc>
        <w:tc>
          <w:tcPr>
            <w:tcW w:w="341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51.53</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433.14</w:t>
            </w:r>
          </w:p>
        </w:tc>
        <w:tc>
          <w:tcPr>
            <w:tcW w:w="34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433.14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433.14</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firstLine="4320" w:firstLineChars="1200"/>
        <w:jc w:val="both"/>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eastAsia="zh-CN"/>
        </w:rPr>
        <w:t>沅江市烈士陵园服务中心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108"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433.14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75.61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357.53</w:t>
            </w: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430.54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73.01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357.53</w:t>
            </w: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71.51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71.51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357.53</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357.53</w:t>
            </w: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殡葬</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336.64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336.64</w:t>
            </w: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社会福利事业单位</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w:t>
            </w: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108"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99"/>
        <w:gridCol w:w="3227"/>
        <w:gridCol w:w="756"/>
        <w:gridCol w:w="1282"/>
        <w:gridCol w:w="2229"/>
        <w:gridCol w:w="756"/>
        <w:gridCol w:w="1282"/>
        <w:gridCol w:w="4026"/>
        <w:gridCol w:w="75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eastAsia="zh-CN"/>
              </w:rPr>
              <w:t>沅江市烈士陵园服务中心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37.70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37.92</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0.88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eastAsia="zh-CN"/>
        </w:rPr>
        <w:t>沅江市烈士陵园服务中心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eastAsia="zh-CN"/>
        </w:rPr>
        <w:t>沅江市烈士陵园服务中心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eastAsia="zh-CN"/>
              </w:rPr>
              <w:t>沅江市烈士陵园服务中心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2021年度收、支总计604.57万元。与上年相比，减少</w:t>
      </w:r>
      <w:r>
        <w:rPr>
          <w:rFonts w:hint="eastAsia" w:asciiTheme="minorEastAsia" w:hAnsiTheme="minorEastAsia" w:eastAsiaTheme="minorEastAsia"/>
          <w:sz w:val="32"/>
          <w:szCs w:val="32"/>
          <w:lang w:val="en-US" w:eastAsia="zh-CN"/>
        </w:rPr>
        <w:t>27.57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年初结转和结余减少。</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2021年度收入合计384.81万元，其中：财政拨款收入381.61万元，占</w:t>
      </w:r>
      <w:r>
        <w:rPr>
          <w:rFonts w:hint="eastAsia" w:asciiTheme="minorEastAsia" w:hAnsiTheme="minorEastAsia" w:eastAsiaTheme="minorEastAsia"/>
          <w:sz w:val="32"/>
          <w:szCs w:val="32"/>
          <w:lang w:val="en-US" w:eastAsia="zh-CN"/>
        </w:rPr>
        <w:t>99.17</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%；事业收入3.2万元，占</w:t>
      </w:r>
      <w:r>
        <w:rPr>
          <w:rFonts w:hint="eastAsia" w:asciiTheme="minorEastAsia" w:hAnsiTheme="minorEastAsia" w:eastAsiaTheme="minorEastAsia"/>
          <w:sz w:val="32"/>
          <w:szCs w:val="32"/>
          <w:lang w:val="en-US" w:eastAsia="zh-CN"/>
        </w:rPr>
        <w:t>0.83</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2021年度支出合计464.94万元，其中：基本支出79.93万元，占</w:t>
      </w:r>
      <w:r>
        <w:rPr>
          <w:rFonts w:hint="eastAsia" w:asciiTheme="minorEastAsia" w:hAnsiTheme="minorEastAsia" w:eastAsiaTheme="minorEastAsia"/>
          <w:sz w:val="32"/>
          <w:szCs w:val="32"/>
          <w:lang w:val="en-US" w:eastAsia="zh-CN"/>
        </w:rPr>
        <w:t>17.19</w:t>
      </w:r>
      <w:r>
        <w:rPr>
          <w:rFonts w:hint="eastAsia" w:asciiTheme="minorEastAsia" w:hAnsiTheme="minorEastAsia" w:eastAsiaTheme="minorEastAsia"/>
          <w:sz w:val="32"/>
          <w:szCs w:val="32"/>
        </w:rPr>
        <w:t>%；项目支出385.01万元，占</w:t>
      </w:r>
      <w:r>
        <w:rPr>
          <w:rFonts w:hint="eastAsia" w:asciiTheme="minorEastAsia" w:hAnsiTheme="minorEastAsia" w:eastAsiaTheme="minorEastAsia"/>
          <w:sz w:val="32"/>
          <w:szCs w:val="32"/>
          <w:lang w:val="en-US" w:eastAsia="zh-CN"/>
        </w:rPr>
        <w:t>82.81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2021年度财政拨款收、支总计433.14万元，与上年相比，减少</w:t>
      </w:r>
      <w:r>
        <w:rPr>
          <w:rFonts w:hint="eastAsia" w:asciiTheme="minorEastAsia" w:hAnsiTheme="minorEastAsia" w:eastAsiaTheme="minorEastAsia"/>
          <w:sz w:val="32"/>
          <w:szCs w:val="32"/>
          <w:lang w:val="en-US" w:eastAsia="zh-CN"/>
        </w:rPr>
        <w:t>28.69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6.21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财政拨款减少、保障支出有所增加。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2021年度财政拨款支出433.14万元，占本年支出合计的</w:t>
      </w:r>
      <w:r>
        <w:rPr>
          <w:rFonts w:hint="eastAsia" w:asciiTheme="minorEastAsia" w:hAnsiTheme="minorEastAsia" w:eastAsiaTheme="minorEastAsia"/>
          <w:sz w:val="32"/>
          <w:szCs w:val="32"/>
          <w:lang w:val="en-US" w:eastAsia="zh-CN"/>
        </w:rPr>
        <w:t>71.64</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22.84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民政管理事务的增长。</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2021年度财政拨款支出433.14万元，主要用于以下方面：社会保障和就业（类）支出430.54万元，占</w:t>
      </w:r>
      <w:r>
        <w:rPr>
          <w:rFonts w:hint="eastAsia" w:asciiTheme="minorEastAsia" w:hAnsiTheme="minorEastAsia" w:eastAsiaTheme="minorEastAsia"/>
          <w:sz w:val="32"/>
          <w:szCs w:val="32"/>
          <w:lang w:val="en-US" w:eastAsia="zh-CN"/>
        </w:rPr>
        <w:t>99.40</w:t>
      </w:r>
      <w:r>
        <w:rPr>
          <w:rFonts w:hint="eastAsia" w:asciiTheme="minorEastAsia" w:hAnsiTheme="minorEastAsia" w:eastAsiaTheme="minorEastAsia"/>
          <w:sz w:val="32"/>
          <w:szCs w:val="32"/>
        </w:rPr>
        <w:t>%；住房保障（类）支出</w:t>
      </w:r>
      <w:r>
        <w:rPr>
          <w:rFonts w:hint="eastAsia" w:asciiTheme="minorEastAsia" w:hAnsiTheme="minorEastAsia" w:eastAsiaTheme="minorEastAsia"/>
          <w:b w:val="0"/>
          <w:bCs w:val="0"/>
          <w:sz w:val="32"/>
          <w:szCs w:val="32"/>
        </w:rPr>
        <w:t>2.61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hint="eastAsia" w:asciiTheme="minorEastAsia" w:hAnsiTheme="minorEastAsia" w:eastAsiaTheme="minorEastAsia"/>
          <w:sz w:val="32"/>
          <w:szCs w:val="32"/>
          <w:lang w:eastAsia="zh-CN"/>
        </w:rPr>
      </w:pP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378.12</w:t>
      </w:r>
      <w:r>
        <w:rPr>
          <w:rFonts w:hint="eastAsia" w:asciiTheme="minorEastAsia" w:hAnsiTheme="minorEastAsia" w:eastAsiaTheme="minorEastAsia"/>
          <w:sz w:val="32"/>
          <w:szCs w:val="32"/>
        </w:rPr>
        <w:t>万元，支出决算数为433.14万元，完成年初预算的</w:t>
      </w:r>
      <w:r>
        <w:rPr>
          <w:rFonts w:hint="eastAsia" w:asciiTheme="minorEastAsia" w:hAnsiTheme="minorEastAsia" w:eastAsiaTheme="minorEastAsia"/>
          <w:sz w:val="32"/>
          <w:szCs w:val="32"/>
          <w:lang w:val="en-US" w:eastAsia="zh-CN"/>
        </w:rPr>
        <w:t>114.55</w:t>
      </w:r>
      <w:r>
        <w:rPr>
          <w:rFonts w:hint="eastAsia" w:asciiTheme="minorEastAsia" w:hAnsiTheme="minorEastAsia" w:eastAsiaTheme="minorEastAsia"/>
          <w:sz w:val="32"/>
          <w:szCs w:val="32"/>
        </w:rPr>
        <w:t>%，其中：</w:t>
      </w:r>
    </w:p>
    <w:p>
      <w:pPr>
        <w:pStyle w:val="9"/>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w:t>
      </w:r>
    </w:p>
    <w:p>
      <w:pPr>
        <w:pStyle w:val="9"/>
        <w:numPr>
          <w:ilvl w:val="0"/>
          <w:numId w:val="0"/>
        </w:numP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（1）</w:t>
      </w:r>
      <w:r>
        <w:rPr>
          <w:rFonts w:hint="eastAsia" w:asciiTheme="minorEastAsia" w:hAnsiTheme="minorEastAsia" w:eastAsiaTheme="minorEastAsia"/>
          <w:sz w:val="32"/>
          <w:szCs w:val="32"/>
        </w:rPr>
        <w:t>民政管理事务（款）行政运行（项）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38.977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183.47</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人员工资支出增多。</w:t>
      </w:r>
    </w:p>
    <w:p>
      <w:pPr>
        <w:pStyle w:val="9"/>
        <w:numPr>
          <w:ilvl w:val="0"/>
          <w:numId w:val="4"/>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抚恤（款）其他优抚支出（项）</w:t>
      </w:r>
    </w:p>
    <w:p>
      <w:pPr>
        <w:pStyle w:val="9"/>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年初预算为0万元，支出决算为1.5万元，根据新要求增加抚恤金的开支。</w:t>
      </w:r>
    </w:p>
    <w:p>
      <w:pPr>
        <w:pStyle w:val="9"/>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社会福利（款)殡葬(项）及 社会福利事业单位（项）</w:t>
      </w:r>
    </w:p>
    <w:p>
      <w:pPr>
        <w:pStyle w:val="9"/>
        <w:numPr>
          <w:ilvl w:val="0"/>
          <w:numId w:val="0"/>
        </w:numPr>
        <w:ind w:left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年初预算为33.60万元支出决算为35.753万元，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106.41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决算大于年初预算数的主要原因是增加了社会福利事业的开支。</w:t>
      </w:r>
      <w:r>
        <w:rPr>
          <w:rFonts w:hint="eastAsia" w:asciiTheme="minorEastAsia" w:hAnsiTheme="minorEastAsia" w:eastAsiaTheme="minorEastAsia"/>
          <w:sz w:val="32"/>
          <w:szCs w:val="32"/>
          <w:lang w:val="en-US" w:eastAsia="zh-CN"/>
        </w:rPr>
        <w:t xml:space="preserve">      </w:t>
      </w:r>
    </w:p>
    <w:p>
      <w:pPr>
        <w:pStyle w:val="9"/>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2、住房保障支出（类）住房改革支出（款） 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3.126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83.49</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无。</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2021年度财政拨款基本支出75.61万元，其中：人员经费37.92万元，占基本支出的</w:t>
      </w:r>
      <w:r>
        <w:rPr>
          <w:rFonts w:hint="eastAsia" w:asciiTheme="minorEastAsia" w:hAnsiTheme="minorEastAsia" w:eastAsiaTheme="minorEastAsia"/>
          <w:sz w:val="32"/>
          <w:szCs w:val="32"/>
          <w:lang w:val="en-US" w:eastAsia="zh-CN"/>
        </w:rPr>
        <w:t>50.15</w:t>
      </w:r>
      <w:r>
        <w:rPr>
          <w:rFonts w:hint="eastAsia" w:asciiTheme="minorEastAsia" w:hAnsiTheme="minorEastAsia" w:eastAsiaTheme="minorEastAsia"/>
          <w:sz w:val="32"/>
          <w:szCs w:val="32"/>
        </w:rPr>
        <w:t>%,主要包括基本工资、津贴补贴、奖金、伙食补助费；公用经费37.7万元，占基本支出的</w:t>
      </w:r>
      <w:r>
        <w:rPr>
          <w:rFonts w:hint="eastAsia" w:asciiTheme="minorEastAsia" w:hAnsiTheme="minorEastAsia" w:eastAsiaTheme="minorEastAsia"/>
          <w:sz w:val="32"/>
          <w:szCs w:val="32"/>
          <w:lang w:val="en-US" w:eastAsia="zh-CN"/>
        </w:rPr>
        <w:t>49.85</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小于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无</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本部门2021年度机关运行经费支出37.7</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万元，比年上年决算数</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26.67</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70.74</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维修费用的提高税金及服务费的增加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336</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个，共涉及资金357.53</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83.54</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ind w:firstLine="800" w:firstLineChars="25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殡葬成本</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336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336</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。项目绩效目标完成情况：一是执行了年初部门预算和财政政策要求</w:t>
      </w:r>
      <w:r>
        <w:rPr>
          <w:rFonts w:hint="eastAsia" w:cs="黑体" w:asciiTheme="minorEastAsia" w:hAnsiTheme="minorEastAsia"/>
          <w:color w:val="000000"/>
          <w:kern w:val="0"/>
          <w:sz w:val="32"/>
          <w:szCs w:val="32"/>
        </w:rPr>
        <w:t>；二是认真落实了有关资金要求。</w:t>
      </w:r>
      <w:r>
        <w:rPr>
          <w:rFonts w:hint="eastAsia" w:cs="黑体" w:asciiTheme="minorEastAsia" w:hAnsiTheme="minorEastAsia"/>
          <w:color w:val="000000"/>
          <w:kern w:val="0"/>
          <w:sz w:val="32"/>
          <w:szCs w:val="32"/>
        </w:rPr>
        <w:t>发现的主要问题及原因：一是预算标准与部门支出有差距</w:t>
      </w:r>
      <w:r>
        <w:rPr>
          <w:rFonts w:hint="eastAsia" w:cs="黑体" w:asciiTheme="minorEastAsia" w:hAnsiTheme="minorEastAsia"/>
          <w:color w:val="000000"/>
          <w:kern w:val="0"/>
          <w:sz w:val="32"/>
          <w:szCs w:val="32"/>
        </w:rPr>
        <w:t>；二是财政收支矛盾仍然突出</w:t>
      </w:r>
      <w:r>
        <w:rPr>
          <w:rFonts w:hint="eastAsia" w:cs="黑体" w:asciiTheme="minorEastAsia" w:hAnsiTheme="minorEastAsia"/>
          <w:color w:val="000000"/>
          <w:kern w:val="0"/>
          <w:sz w:val="32"/>
          <w:szCs w:val="32"/>
        </w:rPr>
        <w:t>。下一步改进措施：一是维护管理更进一步加强</w:t>
      </w:r>
      <w:r>
        <w:rPr>
          <w:rFonts w:hint="eastAsia" w:cs="黑体" w:asciiTheme="minorEastAsia" w:hAnsiTheme="minorEastAsia"/>
          <w:color w:val="000000"/>
          <w:kern w:val="0"/>
          <w:sz w:val="32"/>
          <w:szCs w:val="32"/>
        </w:rPr>
        <w:t>；二是加强管理，严控支出</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w:t>
      </w:r>
      <w:bookmarkStart w:id="3" w:name="_GoBack"/>
      <w:bookmarkEnd w:id="3"/>
      <w:r>
        <w:rPr>
          <w:rFonts w:hint="eastAsia" w:cs="黑体" w:asciiTheme="minorEastAsia" w:hAnsiTheme="minorEastAsia"/>
          <w:b/>
          <w:color w:val="000000"/>
          <w:kern w:val="0"/>
          <w:sz w:val="32"/>
          <w:szCs w:val="32"/>
        </w:rPr>
        <w:t>效评价报告</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年沅江市</w:t>
      </w:r>
      <w:r>
        <w:rPr>
          <w:rFonts w:hint="eastAsia" w:cs="黑体" w:asciiTheme="minorEastAsia" w:hAnsiTheme="minorEastAsia"/>
          <w:b/>
          <w:color w:val="000000"/>
          <w:kern w:val="0"/>
          <w:sz w:val="32"/>
          <w:szCs w:val="32"/>
          <w:lang w:eastAsia="zh-CN"/>
        </w:rPr>
        <w:t>烈士陵园服务中心</w:t>
      </w:r>
      <w:r>
        <w:rPr>
          <w:rFonts w:hint="eastAsia" w:cs="黑体" w:asciiTheme="minorEastAsia" w:hAnsiTheme="minorEastAsia"/>
          <w:b/>
          <w:color w:val="000000"/>
          <w:kern w:val="0"/>
          <w:sz w:val="32"/>
          <w:szCs w:val="32"/>
        </w:rPr>
        <w:t>决算公开表格</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BEF8"/>
    <w:multiLevelType w:val="multilevel"/>
    <w:tmpl w:val="824DBEF8"/>
    <w:lvl w:ilvl="0" w:tentative="0">
      <w:start w:val="1"/>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1">
    <w:nsid w:val="ABD611BB"/>
    <w:multiLevelType w:val="singleLevel"/>
    <w:tmpl w:val="ABD611BB"/>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78A56D"/>
    <w:multiLevelType w:val="singleLevel"/>
    <w:tmpl w:val="5178A56D"/>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E3E6D2A"/>
    <w:rsid w:val="0E3E7DE0"/>
    <w:rsid w:val="18B676ED"/>
    <w:rsid w:val="216B2780"/>
    <w:rsid w:val="25AE753E"/>
    <w:rsid w:val="25F56F08"/>
    <w:rsid w:val="2C9D3A89"/>
    <w:rsid w:val="343F73AC"/>
    <w:rsid w:val="44896835"/>
    <w:rsid w:val="4A9338E4"/>
    <w:rsid w:val="4B726E7E"/>
    <w:rsid w:val="50C00B13"/>
    <w:rsid w:val="542A5907"/>
    <w:rsid w:val="620B2459"/>
    <w:rsid w:val="66410DD2"/>
    <w:rsid w:val="6B431E33"/>
    <w:rsid w:val="710C46C4"/>
    <w:rsid w:val="71316BB1"/>
    <w:rsid w:val="75907680"/>
    <w:rsid w:val="77877BF2"/>
    <w:rsid w:val="79CE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6080</Words>
  <Characters>7479</Characters>
  <Lines>69</Lines>
  <Paragraphs>19</Paragraphs>
  <TotalTime>0</TotalTime>
  <ScaleCrop>false</ScaleCrop>
  <LinksUpToDate>false</LinksUpToDate>
  <CharactersWithSpaces>8811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2022-09-23T03:23:09Z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63169A48C4864A43BC8EA6632F21BAC2</vt:lpwstr>
  </property>
</Properties>
</file>