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72"/>
          <w:szCs w:val="72"/>
        </w:rPr>
      </w:pPr>
      <w:r>
        <w:rPr>
          <w:rFonts w:hint="eastAsia"/>
          <w:sz w:val="72"/>
          <w:szCs w:val="72"/>
        </w:rPr>
        <w:t>2021年度</w:t>
      </w:r>
    </w:p>
    <w:p>
      <w:pPr>
        <w:pStyle w:val="11"/>
        <w:jc w:val="center"/>
        <w:rPr>
          <w:sz w:val="72"/>
          <w:szCs w:val="72"/>
        </w:rPr>
      </w:pPr>
      <w:r>
        <w:rPr>
          <w:rFonts w:hint="eastAsia"/>
          <w:sz w:val="72"/>
          <w:szCs w:val="72"/>
          <w:lang w:eastAsia="zh-CN"/>
        </w:rPr>
        <w:t>江市社会福沅利中心</w:t>
      </w:r>
      <w:r>
        <w:rPr>
          <w:rFonts w:hint="eastAsia"/>
          <w:sz w:val="72"/>
          <w:szCs w:val="72"/>
        </w:rPr>
        <w:t>部门决算</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沅江市沅江市社会福利中心</w:t>
      </w:r>
      <w:r>
        <w:rPr>
          <w:rFonts w:hint="eastAsia"/>
          <w:b/>
          <w:sz w:val="28"/>
          <w:szCs w:val="28"/>
        </w:rPr>
        <w:t>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lang w:eastAsia="zh-CN"/>
        </w:rPr>
        <w:t>沅江市社会福利中心</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spacing w:line="560" w:lineRule="exact"/>
        <w:ind w:firstLine="450" w:firstLineChars="150"/>
        <w:rPr>
          <w:rFonts w:hint="eastAsia" w:ascii="Verdana" w:hAnsi="Verdana" w:eastAsia="宋体"/>
          <w:sz w:val="30"/>
          <w:szCs w:val="30"/>
          <w:lang w:eastAsia="zh-CN"/>
        </w:rPr>
      </w:pPr>
      <w:r>
        <w:rPr>
          <w:rFonts w:ascii="Verdana" w:hAnsi="Verdana"/>
          <w:sz w:val="30"/>
          <w:szCs w:val="30"/>
        </w:rPr>
        <w:t>一、按照国家有关政策,拟定老人、残疾人、孤残儿童、精神病人等社会福利事业单位工作的方针，政策、法规和发展规划，并监督执行。</w:t>
      </w:r>
    </w:p>
    <w:p>
      <w:pPr>
        <w:spacing w:line="560" w:lineRule="exact"/>
        <w:ind w:firstLine="450" w:firstLineChars="150"/>
        <w:rPr>
          <w:rFonts w:hint="eastAsia" w:ascii="Verdana" w:hAnsi="Verdana" w:eastAsia="宋体"/>
          <w:sz w:val="30"/>
          <w:szCs w:val="30"/>
          <w:lang w:eastAsia="zh-CN"/>
        </w:rPr>
      </w:pPr>
      <w:r>
        <w:rPr>
          <w:rFonts w:ascii="Verdana" w:hAnsi="Verdana"/>
          <w:sz w:val="30"/>
          <w:szCs w:val="30"/>
        </w:rPr>
        <w:t>二、协助政府有关部门和社会团体做好老年人、残疾人的社会福利工作，开展老年人和残疾人的权益保护工作。</w:t>
      </w:r>
    </w:p>
    <w:p>
      <w:pPr>
        <w:spacing w:line="560" w:lineRule="exact"/>
        <w:ind w:firstLine="450" w:firstLineChars="150"/>
        <w:rPr>
          <w:rFonts w:hint="eastAsia" w:ascii="Verdana" w:hAnsi="Verdana" w:eastAsia="宋体"/>
          <w:sz w:val="30"/>
          <w:szCs w:val="30"/>
          <w:lang w:eastAsia="zh-CN"/>
        </w:rPr>
      </w:pPr>
      <w:r>
        <w:rPr>
          <w:rFonts w:ascii="Verdana" w:hAnsi="Verdana"/>
          <w:sz w:val="30"/>
          <w:szCs w:val="30"/>
        </w:rPr>
        <w:t>三、协助社会福利事业单位开展康复工作，组织社会福利事业单位管理人员、康复技术人员的培训工作。</w:t>
      </w:r>
    </w:p>
    <w:p>
      <w:pPr>
        <w:spacing w:line="560" w:lineRule="exact"/>
        <w:ind w:firstLine="450" w:firstLineChars="150"/>
        <w:rPr>
          <w:rFonts w:hint="eastAsia" w:ascii="Verdana" w:hAnsi="Verdana" w:eastAsia="宋体"/>
          <w:sz w:val="30"/>
          <w:szCs w:val="30"/>
          <w:lang w:eastAsia="zh-CN"/>
        </w:rPr>
      </w:pPr>
      <w:r>
        <w:rPr>
          <w:rFonts w:ascii="Verdana" w:hAnsi="Verdana"/>
          <w:sz w:val="30"/>
          <w:szCs w:val="30"/>
        </w:rPr>
        <w:t>四、协助社会福利事业单位规范化管理及开展自费收养、生产经营等项工作。</w:t>
      </w:r>
    </w:p>
    <w:p>
      <w:pPr>
        <w:spacing w:line="560" w:lineRule="exact"/>
        <w:ind w:firstLine="450" w:firstLineChars="150"/>
        <w:rPr>
          <w:rFonts w:hint="eastAsia" w:ascii="Verdana" w:hAnsi="Verdana" w:eastAsia="宋体"/>
          <w:sz w:val="30"/>
          <w:szCs w:val="30"/>
          <w:lang w:eastAsia="zh-CN"/>
        </w:rPr>
      </w:pPr>
      <w:r>
        <w:rPr>
          <w:rFonts w:ascii="Verdana" w:hAnsi="Verdana"/>
          <w:sz w:val="30"/>
          <w:szCs w:val="30"/>
        </w:rPr>
        <w:t>五、协助残疾儿童福利事业单位开展特殊教育工作。</w:t>
      </w:r>
    </w:p>
    <w:p>
      <w:pPr>
        <w:spacing w:line="560" w:lineRule="exact"/>
        <w:ind w:firstLine="450" w:firstLineChars="150"/>
        <w:rPr>
          <w:rFonts w:hint="eastAsia" w:ascii="Verdana" w:hAnsi="Verdana" w:eastAsia="宋体"/>
          <w:sz w:val="30"/>
          <w:szCs w:val="30"/>
          <w:lang w:eastAsia="zh-CN"/>
        </w:rPr>
      </w:pPr>
      <w:r>
        <w:rPr>
          <w:rFonts w:ascii="Verdana" w:hAnsi="Verdana"/>
          <w:sz w:val="30"/>
          <w:szCs w:val="30"/>
        </w:rPr>
        <w:t>六、协助孤儿的助养、助学、助医工作，协助有关部门做好孤儿收养工作。</w:t>
      </w:r>
    </w:p>
    <w:p>
      <w:pPr>
        <w:spacing w:line="560" w:lineRule="exact"/>
        <w:ind w:firstLine="450" w:firstLineChars="150"/>
        <w:rPr>
          <w:rFonts w:hint="eastAsia" w:ascii="宋体" w:hAnsi="宋体"/>
          <w:sz w:val="30"/>
          <w:szCs w:val="30"/>
        </w:rPr>
      </w:pPr>
      <w:r>
        <w:rPr>
          <w:rFonts w:ascii="Verdana" w:hAnsi="Verdana"/>
          <w:sz w:val="30"/>
          <w:szCs w:val="30"/>
        </w:rPr>
        <w:t>七、协调其它有关社会福利事业工作。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ind w:firstLine="640" w:firstLineChars="200"/>
        <w:rPr>
          <w:rFonts w:ascii="仿宋" w:hAnsi="仿宋" w:eastAsia="仿宋"/>
          <w:sz w:val="32"/>
          <w:szCs w:val="32"/>
        </w:rPr>
      </w:pPr>
      <w:r>
        <w:rPr>
          <w:rFonts w:hint="eastAsia" w:ascii="仿宋" w:hAnsi="仿宋" w:eastAsia="仿宋"/>
          <w:sz w:val="32"/>
          <w:szCs w:val="32"/>
        </w:rPr>
        <w:t>从决算单位构</w:t>
      </w:r>
      <w:r>
        <w:rPr>
          <w:rFonts w:hint="eastAsia" w:ascii="宋体" w:hAnsi="宋体"/>
          <w:sz w:val="32"/>
          <w:szCs w:val="32"/>
        </w:rPr>
        <w:t>成看，沅江市社会福利中心</w:t>
      </w:r>
      <w:r>
        <w:rPr>
          <w:rFonts w:hint="eastAsia" w:ascii="仿宋" w:hAnsi="仿宋" w:eastAsia="仿宋"/>
          <w:sz w:val="32"/>
          <w:szCs w:val="32"/>
        </w:rPr>
        <w:t>部门决算包括：沅江市社会福利</w:t>
      </w:r>
      <w:r>
        <w:rPr>
          <w:rFonts w:hint="eastAsia" w:ascii="宋体" w:hAnsi="宋体"/>
          <w:sz w:val="32"/>
          <w:szCs w:val="32"/>
        </w:rPr>
        <w:t>中心</w:t>
      </w:r>
      <w:r>
        <w:rPr>
          <w:rFonts w:hint="eastAsia" w:ascii="仿宋" w:hAnsi="仿宋" w:eastAsia="仿宋"/>
          <w:sz w:val="32"/>
          <w:szCs w:val="32"/>
        </w:rPr>
        <w:t>部门决算</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jc w:val="center"/>
              <w:rPr>
                <w:rFonts w:ascii="仿宋" w:hAnsi="仿宋" w:eastAsia="仿宋"/>
                <w:b/>
                <w:sz w:val="28"/>
                <w:szCs w:val="28"/>
              </w:rPr>
            </w:pPr>
            <w:r>
              <w:rPr>
                <w:rFonts w:ascii="仿宋" w:hAnsi="仿宋" w:eastAsia="仿宋"/>
                <w:b/>
                <w:sz w:val="28"/>
                <w:szCs w:val="28"/>
              </w:rPr>
              <w:t>序号</w:t>
            </w:r>
          </w:p>
        </w:tc>
        <w:tc>
          <w:tcPr>
            <w:tcW w:w="6287" w:type="dxa"/>
            <w:noWrap w:val="0"/>
            <w:vAlign w:val="top"/>
          </w:tcPr>
          <w:p>
            <w:pPr>
              <w:jc w:val="center"/>
              <w:rPr>
                <w:rFonts w:ascii="仿宋" w:hAnsi="仿宋" w:eastAsia="仿宋"/>
                <w:b/>
                <w:sz w:val="28"/>
                <w:szCs w:val="28"/>
              </w:rPr>
            </w:pPr>
            <w:r>
              <w:rPr>
                <w:rFonts w:ascii="仿宋" w:hAnsi="仿宋" w:eastAsia="仿宋"/>
                <w:b/>
                <w:sz w:val="28"/>
                <w:szCs w:val="28"/>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jc w:val="center"/>
              <w:rPr>
                <w:rFonts w:ascii="仿宋" w:hAnsi="仿宋" w:eastAsia="仿宋"/>
                <w:b/>
                <w:sz w:val="28"/>
                <w:szCs w:val="28"/>
              </w:rPr>
            </w:pPr>
            <w:r>
              <w:rPr>
                <w:rFonts w:hint="eastAsia" w:ascii="仿宋" w:hAnsi="仿宋" w:eastAsia="仿宋"/>
                <w:b/>
                <w:sz w:val="28"/>
                <w:szCs w:val="28"/>
              </w:rPr>
              <w:t>1</w:t>
            </w:r>
          </w:p>
        </w:tc>
        <w:tc>
          <w:tcPr>
            <w:tcW w:w="6287" w:type="dxa"/>
            <w:noWrap w:val="0"/>
            <w:vAlign w:val="top"/>
          </w:tcPr>
          <w:p>
            <w:pPr>
              <w:rPr>
                <w:rFonts w:ascii="仿宋" w:hAnsi="仿宋" w:eastAsia="仿宋"/>
                <w:sz w:val="28"/>
                <w:szCs w:val="28"/>
              </w:rPr>
            </w:pPr>
            <w:r>
              <w:rPr>
                <w:rFonts w:hint="eastAsia" w:ascii="仿宋" w:hAnsi="仿宋" w:eastAsia="仿宋"/>
                <w:sz w:val="32"/>
                <w:szCs w:val="32"/>
              </w:rPr>
              <w:t>沅江市社会福利</w:t>
            </w:r>
            <w:r>
              <w:rPr>
                <w:rFonts w:hint="eastAsia" w:ascii="宋体" w:hAnsi="宋体"/>
                <w:sz w:val="32"/>
                <w:szCs w:val="32"/>
              </w:rPr>
              <w:t>中心</w:t>
            </w:r>
          </w:p>
        </w:tc>
      </w:tr>
    </w:tbl>
    <w:p>
      <w:pPr>
        <w:rPr>
          <w:rFonts w:ascii="仿宋" w:hAnsi="仿宋" w:eastAsia="仿宋"/>
          <w:sz w:val="32"/>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32"/>
          <w:szCs w:val="32"/>
        </w:rPr>
      </w:pPr>
      <w:r>
        <w:rPr>
          <w:rFonts w:hint="eastAsia"/>
          <w:sz w:val="72"/>
          <w:szCs w:val="72"/>
        </w:rPr>
        <w:t>部门决算表</w:t>
      </w:r>
      <w:bookmarkStart w:id="3" w:name="_GoBack"/>
      <w:bookmarkEnd w:id="3"/>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168.91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204.79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8.77</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3.46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8.77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5.6</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217.01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183.27</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55.6</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21.86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238.87</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kern w:val="0"/>
                <w:sz w:val="22"/>
              </w:rPr>
              <w:t>238.87</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335" w:type="dxa"/>
        <w:tblInd w:w="0" w:type="dxa"/>
        <w:tblLayout w:type="fixed"/>
        <w:tblCellMar>
          <w:top w:w="0" w:type="dxa"/>
          <w:left w:w="0" w:type="dxa"/>
          <w:bottom w:w="0" w:type="dxa"/>
          <w:right w:w="0" w:type="dxa"/>
        </w:tblCellMar>
      </w:tblPr>
      <w:tblGrid>
        <w:gridCol w:w="40"/>
        <w:gridCol w:w="826"/>
        <w:gridCol w:w="3586"/>
        <w:gridCol w:w="1995"/>
        <w:gridCol w:w="1830"/>
        <w:gridCol w:w="2100"/>
        <w:gridCol w:w="1065"/>
        <w:gridCol w:w="1491"/>
        <w:gridCol w:w="651"/>
        <w:gridCol w:w="1751"/>
      </w:tblGrid>
      <w:tr>
        <w:tblPrEx>
          <w:tblCellMar>
            <w:top w:w="0" w:type="dxa"/>
            <w:left w:w="0" w:type="dxa"/>
            <w:bottom w:w="0" w:type="dxa"/>
            <w:right w:w="0" w:type="dxa"/>
          </w:tblCellMar>
        </w:tblPrEx>
        <w:trPr>
          <w:trHeight w:val="435" w:hRule="atLeast"/>
        </w:trPr>
        <w:tc>
          <w:tcPr>
            <w:tcW w:w="15335"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58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3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6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5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5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86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358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3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0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06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5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5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445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9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83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21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06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65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75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86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358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9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6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86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358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6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445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9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8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21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0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49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65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75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445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9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183.27　</w:t>
            </w:r>
          </w:p>
        </w:tc>
        <w:tc>
          <w:tcPr>
            <w:tcW w:w="18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6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宋体" w:hAnsi="宋体" w:cs="宋体" w:eastAsiaTheme="minorEastAsia"/>
                <w:sz w:val="24"/>
                <w:szCs w:val="24"/>
                <w:lang w:val="en-US" w:eastAsia="zh-CN"/>
              </w:rPr>
            </w:pPr>
            <w:r>
              <w:rPr>
                <w:rFonts w:hint="eastAsia"/>
                <w:lang w:val="en-US" w:eastAsia="zh-CN"/>
              </w:rPr>
              <w:t>208</w:t>
            </w:r>
          </w:p>
        </w:tc>
        <w:tc>
          <w:tcPr>
            <w:tcW w:w="358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社会保障和就业支出</w:t>
            </w:r>
          </w:p>
        </w:tc>
        <w:tc>
          <w:tcPr>
            <w:tcW w:w="19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171.05　</w:t>
            </w:r>
          </w:p>
        </w:tc>
        <w:tc>
          <w:tcPr>
            <w:tcW w:w="18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165.45　</w:t>
            </w:r>
          </w:p>
        </w:tc>
        <w:tc>
          <w:tcPr>
            <w:tcW w:w="21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5.6</w:t>
            </w:r>
            <w:r>
              <w:rPr>
                <w:rFonts w:hint="eastAsia"/>
              </w:rPr>
              <w:t>　</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534" w:hRule="atLeast"/>
        </w:trPr>
        <w:tc>
          <w:tcPr>
            <w:tcW w:w="86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cs="宋体" w:eastAsiaTheme="minorEastAsia"/>
                <w:sz w:val="24"/>
                <w:szCs w:val="24"/>
                <w:lang w:val="en-US" w:eastAsia="zh-CN"/>
              </w:rPr>
            </w:pPr>
            <w:r>
              <w:rPr>
                <w:rFonts w:hint="eastAsia"/>
              </w:rPr>
              <w:t>20802</w:t>
            </w:r>
          </w:p>
        </w:tc>
        <w:tc>
          <w:tcPr>
            <w:tcW w:w="358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rPr>
              <w:t>　民政管理事务</w:t>
            </w:r>
          </w:p>
        </w:tc>
        <w:tc>
          <w:tcPr>
            <w:tcW w:w="19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rPr>
              <w:t>155.05　</w:t>
            </w:r>
          </w:p>
        </w:tc>
        <w:tc>
          <w:tcPr>
            <w:tcW w:w="18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149.45　</w:t>
            </w:r>
          </w:p>
        </w:tc>
        <w:tc>
          <w:tcPr>
            <w:tcW w:w="21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5.6</w:t>
            </w:r>
            <w:r>
              <w:rPr>
                <w:rFonts w:hint="eastAsia"/>
              </w:rPr>
              <w:t>　</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6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cs="宋体" w:eastAsiaTheme="minorEastAsia"/>
                <w:sz w:val="24"/>
                <w:szCs w:val="24"/>
                <w:lang w:val="en-US" w:eastAsia="zh-CN"/>
              </w:rPr>
            </w:pPr>
            <w:r>
              <w:rPr>
                <w:rFonts w:hint="eastAsia"/>
              </w:rPr>
              <w:t>208020</w:t>
            </w:r>
            <w:r>
              <w:rPr>
                <w:rFonts w:hint="eastAsia"/>
                <w:lang w:val="en-US" w:eastAsia="zh-CN"/>
              </w:rPr>
              <w:t>1</w:t>
            </w:r>
          </w:p>
        </w:tc>
        <w:tc>
          <w:tcPr>
            <w:tcW w:w="358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行政运行</w:t>
            </w:r>
          </w:p>
        </w:tc>
        <w:tc>
          <w:tcPr>
            <w:tcW w:w="19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101.17　</w:t>
            </w:r>
          </w:p>
        </w:tc>
        <w:tc>
          <w:tcPr>
            <w:tcW w:w="18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95.57　</w:t>
            </w:r>
          </w:p>
        </w:tc>
        <w:tc>
          <w:tcPr>
            <w:tcW w:w="21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5.6</w:t>
            </w:r>
            <w:r>
              <w:rPr>
                <w:rFonts w:hint="eastAsia"/>
              </w:rPr>
              <w:t>　</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6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2080202</w:t>
            </w:r>
          </w:p>
        </w:tc>
        <w:tc>
          <w:tcPr>
            <w:tcW w:w="358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9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53.88</w:t>
            </w:r>
          </w:p>
        </w:tc>
        <w:tc>
          <w:tcPr>
            <w:tcW w:w="18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53.88</w:t>
            </w:r>
            <w:r>
              <w:rPr>
                <w:rFonts w:hint="eastAsia"/>
              </w:rPr>
              <w:t>　</w:t>
            </w:r>
          </w:p>
        </w:tc>
        <w:tc>
          <w:tcPr>
            <w:tcW w:w="21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6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rPr>
            </w:pPr>
            <w:r>
              <w:rPr>
                <w:rFonts w:hint="eastAsia"/>
              </w:rPr>
              <w:t>20810</w:t>
            </w:r>
          </w:p>
        </w:tc>
        <w:tc>
          <w:tcPr>
            <w:tcW w:w="358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社会福利</w:t>
            </w:r>
          </w:p>
        </w:tc>
        <w:tc>
          <w:tcPr>
            <w:tcW w:w="19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16</w:t>
            </w:r>
          </w:p>
        </w:tc>
        <w:tc>
          <w:tcPr>
            <w:tcW w:w="18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16</w:t>
            </w:r>
          </w:p>
        </w:tc>
        <w:tc>
          <w:tcPr>
            <w:tcW w:w="21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6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6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rPr>
            </w:pPr>
            <w:r>
              <w:rPr>
                <w:rFonts w:hint="eastAsia"/>
              </w:rPr>
              <w:t>2081005</w:t>
            </w:r>
          </w:p>
        </w:tc>
        <w:tc>
          <w:tcPr>
            <w:tcW w:w="358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社会福利事业单位</w:t>
            </w:r>
          </w:p>
        </w:tc>
        <w:tc>
          <w:tcPr>
            <w:tcW w:w="19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16</w:t>
            </w:r>
          </w:p>
        </w:tc>
        <w:tc>
          <w:tcPr>
            <w:tcW w:w="18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16</w:t>
            </w:r>
          </w:p>
        </w:tc>
        <w:tc>
          <w:tcPr>
            <w:tcW w:w="21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6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6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221</w:t>
            </w:r>
          </w:p>
        </w:tc>
        <w:tc>
          <w:tcPr>
            <w:tcW w:w="358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住房保障支出</w:t>
            </w:r>
          </w:p>
        </w:tc>
        <w:tc>
          <w:tcPr>
            <w:tcW w:w="19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3.46</w:t>
            </w:r>
          </w:p>
        </w:tc>
        <w:tc>
          <w:tcPr>
            <w:tcW w:w="18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3.46</w:t>
            </w:r>
          </w:p>
        </w:tc>
        <w:tc>
          <w:tcPr>
            <w:tcW w:w="21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6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6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eastAsia="宋体"/>
                <w:lang w:val="en-US" w:eastAsia="zh-CN"/>
              </w:rPr>
              <w:t>229</w:t>
            </w:r>
          </w:p>
        </w:tc>
        <w:tc>
          <w:tcPr>
            <w:tcW w:w="358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其他支出</w:t>
            </w:r>
          </w:p>
        </w:tc>
        <w:tc>
          <w:tcPr>
            <w:tcW w:w="19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8.77</w:t>
            </w:r>
            <w:r>
              <w:rPr>
                <w:rFonts w:hint="eastAsia"/>
              </w:rPr>
              <w:t>　</w:t>
            </w:r>
          </w:p>
        </w:tc>
        <w:tc>
          <w:tcPr>
            <w:tcW w:w="18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8.77</w:t>
            </w:r>
            <w:r>
              <w:rPr>
                <w:rFonts w:hint="eastAsia"/>
              </w:rPr>
              <w:t>　</w:t>
            </w:r>
          </w:p>
        </w:tc>
        <w:tc>
          <w:tcPr>
            <w:tcW w:w="21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6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2296002</w:t>
            </w:r>
          </w:p>
        </w:tc>
        <w:tc>
          <w:tcPr>
            <w:tcW w:w="358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用于社会福利的彩票公益金支出</w:t>
            </w:r>
          </w:p>
        </w:tc>
        <w:tc>
          <w:tcPr>
            <w:tcW w:w="19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8.77</w:t>
            </w:r>
            <w:r>
              <w:rPr>
                <w:rFonts w:hint="eastAsia"/>
              </w:rPr>
              <w:t>　</w:t>
            </w:r>
          </w:p>
        </w:tc>
        <w:tc>
          <w:tcPr>
            <w:tcW w:w="18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15335"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3183" w:type="dxa"/>
        <w:tblInd w:w="93" w:type="dxa"/>
        <w:tblLayout w:type="fixed"/>
        <w:tblCellMar>
          <w:top w:w="0" w:type="dxa"/>
          <w:left w:w="108" w:type="dxa"/>
          <w:bottom w:w="0" w:type="dxa"/>
          <w:right w:w="108" w:type="dxa"/>
        </w:tblCellMar>
      </w:tblPr>
      <w:tblGrid>
        <w:gridCol w:w="777"/>
        <w:gridCol w:w="487"/>
        <w:gridCol w:w="2393"/>
        <w:gridCol w:w="1245"/>
        <w:gridCol w:w="936"/>
        <w:gridCol w:w="1679"/>
        <w:gridCol w:w="1679"/>
        <w:gridCol w:w="1679"/>
        <w:gridCol w:w="2308"/>
      </w:tblGrid>
      <w:tr>
        <w:tblPrEx>
          <w:tblCellMar>
            <w:top w:w="0" w:type="dxa"/>
            <w:left w:w="108" w:type="dxa"/>
            <w:bottom w:w="0" w:type="dxa"/>
            <w:right w:w="108" w:type="dxa"/>
          </w:tblCellMar>
        </w:tblPrEx>
        <w:trPr>
          <w:trHeight w:val="435" w:hRule="atLeast"/>
        </w:trPr>
        <w:tc>
          <w:tcPr>
            <w:tcW w:w="13183"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77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8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9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777"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8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9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65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4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9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39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65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2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365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2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217.01　</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107.79</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109.22</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208</w:t>
            </w:r>
          </w:p>
        </w:tc>
        <w:tc>
          <w:tcPr>
            <w:tcW w:w="239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社会保障和就业支出</w:t>
            </w:r>
          </w:p>
        </w:tc>
        <w:tc>
          <w:tcPr>
            <w:tcW w:w="12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204.79</w:t>
            </w:r>
            <w:r>
              <w:rPr>
                <w:rFonts w:hint="eastAsia" w:ascii="宋体" w:hAnsi="宋体" w:eastAsia="宋体" w:cs="宋体"/>
                <w:kern w:val="0"/>
                <w:sz w:val="24"/>
                <w:szCs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95.57</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109.22</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20802</w:t>
            </w:r>
          </w:p>
        </w:tc>
        <w:tc>
          <w:tcPr>
            <w:tcW w:w="2393"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民政管理事务</w:t>
            </w:r>
          </w:p>
        </w:tc>
        <w:tc>
          <w:tcPr>
            <w:tcW w:w="124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149.45</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95.57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53.88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2080201</w:t>
            </w:r>
          </w:p>
        </w:tc>
        <w:tc>
          <w:tcPr>
            <w:tcW w:w="2393"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行政运行</w:t>
            </w:r>
          </w:p>
        </w:tc>
        <w:tc>
          <w:tcPr>
            <w:tcW w:w="124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95.57</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95.57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center" w:pos="524"/>
              </w:tabs>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2080202</w:t>
            </w:r>
          </w:p>
        </w:tc>
        <w:tc>
          <w:tcPr>
            <w:tcW w:w="2393"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一般行政管理事务</w:t>
            </w:r>
          </w:p>
        </w:tc>
        <w:tc>
          <w:tcPr>
            <w:tcW w:w="124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53.88</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53.88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20810</w:t>
            </w:r>
          </w:p>
        </w:tc>
        <w:tc>
          <w:tcPr>
            <w:tcW w:w="2393"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社会福利</w:t>
            </w:r>
          </w:p>
        </w:tc>
        <w:tc>
          <w:tcPr>
            <w:tcW w:w="124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55.34</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3.46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55.34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54"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2081005</w:t>
            </w:r>
          </w:p>
        </w:tc>
        <w:tc>
          <w:tcPr>
            <w:tcW w:w="239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社会福利事业单位</w:t>
            </w:r>
          </w:p>
        </w:tc>
        <w:tc>
          <w:tcPr>
            <w:tcW w:w="12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55.34</w:t>
            </w:r>
            <w:r>
              <w:rPr>
                <w:rFonts w:hint="eastAsia" w:ascii="宋体" w:hAnsi="宋体" w:eastAsia="宋体" w:cs="宋体"/>
                <w:kern w:val="0"/>
                <w:sz w:val="24"/>
                <w:szCs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3.46</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55.34</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2210201</w:t>
            </w:r>
          </w:p>
        </w:tc>
        <w:tc>
          <w:tcPr>
            <w:tcW w:w="2393"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住房公积金</w:t>
            </w:r>
          </w:p>
        </w:tc>
        <w:tc>
          <w:tcPr>
            <w:tcW w:w="124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3.46</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3.46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229</w:t>
            </w:r>
          </w:p>
        </w:tc>
        <w:tc>
          <w:tcPr>
            <w:tcW w:w="239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其他支出</w:t>
            </w:r>
          </w:p>
        </w:tc>
        <w:tc>
          <w:tcPr>
            <w:tcW w:w="12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8.77</w:t>
            </w:r>
            <w:r>
              <w:rPr>
                <w:rFonts w:hint="eastAsia" w:ascii="宋体" w:hAnsi="宋体" w:eastAsia="宋体" w:cs="宋体"/>
                <w:kern w:val="0"/>
                <w:sz w:val="24"/>
                <w:szCs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8.77</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2296002</w:t>
            </w:r>
          </w:p>
        </w:tc>
        <w:tc>
          <w:tcPr>
            <w:tcW w:w="239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用于社会福利的彩票公益金支出</w:t>
            </w:r>
          </w:p>
        </w:tc>
        <w:tc>
          <w:tcPr>
            <w:tcW w:w="12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8.77</w:t>
            </w:r>
            <w:r>
              <w:rPr>
                <w:rFonts w:hint="eastAsia" w:ascii="宋体" w:hAnsi="宋体" w:eastAsia="宋体" w:cs="宋体"/>
                <w:kern w:val="0"/>
                <w:sz w:val="24"/>
                <w:szCs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8.77</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39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39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30" w:hRule="atLeast"/>
        </w:trPr>
        <w:tc>
          <w:tcPr>
            <w:tcW w:w="13183"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tbl>
      <w:tblPr>
        <w:tblStyle w:val="6"/>
        <w:tblpPr w:leftFromText="180" w:rightFromText="180" w:vertAnchor="text" w:horzAnchor="page" w:tblpX="751" w:tblpY="179"/>
        <w:tblOverlap w:val="never"/>
        <w:tblW w:w="15521" w:type="dxa"/>
        <w:tblInd w:w="0" w:type="dxa"/>
        <w:tblLayout w:type="fixed"/>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168.91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199.51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199.51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8.77</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3.46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3.46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8.77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8.77</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07"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177.67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211.73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211.73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46.32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12.26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12.26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46.32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223.99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223.99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223.99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ind w:left="93"/>
        <w:jc w:val="center"/>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kern w:val="0"/>
          <w:sz w:val="36"/>
          <w:szCs w:val="36"/>
        </w:rPr>
      </w:pPr>
      <w:bookmarkStart w:id="0" w:name="RANGE!A1:I22"/>
      <w:bookmarkEnd w:id="0"/>
      <w:bookmarkStart w:id="1" w:name="RANGE!A1:F16"/>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202.96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99.03</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103.93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199.51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95.57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103.93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20802</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民政管理事务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149.45</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95.57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53.88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2080201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95.57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95.57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2080202</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一般行政管理事务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53.88</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53.88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20810</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社会福利</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50.06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50.06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2081005</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社会福利事业单位</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50.06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50.06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住房保障支出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3.46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3.46</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22102</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住房改革支出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3.46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3.46</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2210201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住房公积金</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3.46</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3.46</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338"/>
        <w:gridCol w:w="3366"/>
        <w:gridCol w:w="951"/>
        <w:gridCol w:w="820"/>
        <w:gridCol w:w="2316"/>
        <w:gridCol w:w="951"/>
        <w:gridCol w:w="820"/>
        <w:gridCol w:w="4206"/>
        <w:gridCol w:w="846"/>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44.63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52.62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13.16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14.56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1.78</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1.98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2.44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0.67</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10.54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1.11</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3.37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0.46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3.46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18.85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1.69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0.23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6.95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44.63</w:t>
            </w:r>
          </w:p>
        </w:tc>
        <w:tc>
          <w:tcPr>
            <w:tcW w:w="0" w:type="auto"/>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54.4</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nil"/>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2403"/>
        <w:gridCol w:w="917"/>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523"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17"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2403"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917"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2403" w:type="dxa"/>
            <w:vMerge w:val="continue"/>
            <w:vAlign w:val="center"/>
          </w:tcPr>
          <w:p>
            <w:pPr>
              <w:widowControl/>
              <w:jc w:val="left"/>
              <w:rPr>
                <w:rFonts w:ascii="Times New Roman" w:hAnsi="Times New Roman" w:eastAsia="仿宋_GB2312" w:cs="Times New Roman"/>
                <w:kern w:val="0"/>
                <w:szCs w:val="21"/>
              </w:rPr>
            </w:pPr>
          </w:p>
        </w:tc>
        <w:tc>
          <w:tcPr>
            <w:tcW w:w="917"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2403" w:type="dxa"/>
            <w:vMerge w:val="continue"/>
            <w:vAlign w:val="center"/>
          </w:tcPr>
          <w:p>
            <w:pPr>
              <w:widowControl/>
              <w:jc w:val="left"/>
              <w:rPr>
                <w:rFonts w:ascii="Times New Roman" w:hAnsi="Times New Roman" w:eastAsia="仿宋_GB2312" w:cs="Times New Roman"/>
                <w:kern w:val="0"/>
                <w:szCs w:val="21"/>
              </w:rPr>
            </w:pPr>
          </w:p>
        </w:tc>
        <w:tc>
          <w:tcPr>
            <w:tcW w:w="917"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523"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917"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523"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917"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299</w:t>
            </w:r>
            <w:r>
              <w:rPr>
                <w:rFonts w:ascii="Times New Roman" w:hAnsi="Times New Roman" w:eastAsia="仿宋_GB2312" w:cs="Times New Roman"/>
                <w:kern w:val="0"/>
                <w:szCs w:val="21"/>
              </w:rPr>
              <w:t>　</w:t>
            </w:r>
          </w:p>
        </w:tc>
        <w:tc>
          <w:tcPr>
            <w:tcW w:w="2403"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其他支出</w:t>
            </w:r>
          </w:p>
        </w:tc>
        <w:tc>
          <w:tcPr>
            <w:tcW w:w="917"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8.77</w:t>
            </w:r>
          </w:p>
        </w:tc>
        <w:tc>
          <w:tcPr>
            <w:tcW w:w="2000" w:type="dxa"/>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8.77</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8.77</w:t>
            </w: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29960</w:t>
            </w:r>
          </w:p>
        </w:tc>
        <w:tc>
          <w:tcPr>
            <w:tcW w:w="2403"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彩票公益金安排的支出</w:t>
            </w:r>
          </w:p>
        </w:tc>
        <w:tc>
          <w:tcPr>
            <w:tcW w:w="917"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8.77</w:t>
            </w:r>
          </w:p>
        </w:tc>
        <w:tc>
          <w:tcPr>
            <w:tcW w:w="2000" w:type="dxa"/>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8.77</w:t>
            </w:r>
          </w:p>
        </w:tc>
        <w:tc>
          <w:tcPr>
            <w:tcW w:w="2000" w:type="dxa"/>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8.77</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2996002</w:t>
            </w:r>
          </w:p>
        </w:tc>
        <w:tc>
          <w:tcPr>
            <w:tcW w:w="2403"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 xml:space="preserve"> 用于社会福利的彩票公益金支出</w:t>
            </w:r>
          </w:p>
        </w:tc>
        <w:tc>
          <w:tcPr>
            <w:tcW w:w="917"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8.77</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8.77</w:t>
            </w: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8.77</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403"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917"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403"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917"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403"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917"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eastAsia="zh-CN"/>
              </w:rPr>
              <w:t>无</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1"/>
        <w:rPr>
          <w:sz w:val="72"/>
          <w:szCs w:val="72"/>
        </w:rPr>
        <w:sectPr>
          <w:pgSz w:w="16838" w:h="11906" w:orient="landscape"/>
          <w:pgMar w:top="550" w:right="720" w:bottom="550" w:left="720" w:header="851" w:footer="992" w:gutter="0"/>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238.87</w:t>
      </w:r>
      <w:r>
        <w:rPr>
          <w:rFonts w:hint="eastAsia" w:asciiTheme="minorEastAsia" w:hAnsiTheme="minorEastAsia" w:eastAsiaTheme="minorEastAsia"/>
          <w:sz w:val="32"/>
          <w:szCs w:val="32"/>
        </w:rPr>
        <w:t>万元。与上年相比，增加（减少）XXXX万元，增长（减少）XX%，主要是因为</w:t>
      </w:r>
      <w:r>
        <w:rPr>
          <w:rFonts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183.27</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177.67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97</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5.6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217.01</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107.79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49.7</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109.22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50.3</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四、财政拨款收入支出决算总体情况说明</w:t>
      </w:r>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223.99</w:t>
      </w:r>
      <w:r>
        <w:rPr>
          <w:rFonts w:hint="eastAsia" w:asciiTheme="minorEastAsia" w:hAnsiTheme="minorEastAsia" w:eastAsiaTheme="minorEastAsia"/>
          <w:sz w:val="32"/>
          <w:szCs w:val="32"/>
        </w:rPr>
        <w:t>万元，与上年相比，增加（减少）XXXX万元,增长（减少）XX%，主要是因为………</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202.96</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%，与上年相比，财政拨款支出增加（减少）XXXX万元，增长（减少）XX%，主要是因为</w:t>
      </w:r>
      <w:r>
        <w:rPr>
          <w:rFonts w:asciiTheme="minorEastAsia" w:hAnsiTheme="minorEastAsia" w:eastAsiaTheme="minorEastAsia"/>
          <w:sz w:val="32"/>
          <w:szCs w:val="32"/>
        </w:rPr>
        <w:t>……</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223.99</w:t>
      </w:r>
      <w:r>
        <w:rPr>
          <w:rFonts w:hint="eastAsia" w:asciiTheme="minorEastAsia" w:hAnsiTheme="minorEastAsia" w:eastAsiaTheme="minorEastAsia"/>
          <w:sz w:val="32"/>
          <w:szCs w:val="32"/>
        </w:rPr>
        <w:t>万元，主要用于以下方面：社会保障和就业支出</w:t>
      </w:r>
      <w:r>
        <w:rPr>
          <w:rFonts w:hint="eastAsia" w:asciiTheme="minorEastAsia" w:hAnsiTheme="minorEastAsia" w:eastAsiaTheme="minorEastAsia"/>
          <w:sz w:val="32"/>
          <w:szCs w:val="32"/>
          <w:lang w:val="en-US" w:eastAsia="zh-CN"/>
        </w:rPr>
        <w:t>199.51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11.6</w:t>
      </w:r>
      <w:r>
        <w:rPr>
          <w:rFonts w:hint="eastAsia" w:asciiTheme="minorEastAsia" w:hAnsiTheme="minorEastAsia" w:eastAsiaTheme="minorEastAsia"/>
          <w:sz w:val="32"/>
          <w:szCs w:val="32"/>
        </w:rPr>
        <w:t>%；住房保障支出</w:t>
      </w:r>
      <w:r>
        <w:rPr>
          <w:rFonts w:hint="eastAsia" w:asciiTheme="minorEastAsia" w:hAnsiTheme="minorEastAsia" w:eastAsiaTheme="minorEastAsia"/>
          <w:sz w:val="32"/>
          <w:szCs w:val="32"/>
          <w:lang w:val="en-US" w:eastAsia="zh-CN"/>
        </w:rPr>
        <w:t>3.46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其他支出：</w:t>
      </w:r>
      <w:r>
        <w:rPr>
          <w:rFonts w:hint="eastAsia" w:asciiTheme="minorEastAsia" w:hAnsiTheme="minorEastAsia" w:eastAsiaTheme="minorEastAsia"/>
          <w:sz w:val="32"/>
          <w:szCs w:val="32"/>
          <w:lang w:val="en-US" w:eastAsia="zh-CN"/>
        </w:rPr>
        <w:t>8.77万元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3.9</w:t>
      </w:r>
      <w:r>
        <w:rPr>
          <w:rFonts w:hint="eastAsia" w:asciiTheme="minorEastAsia" w:hAnsiTheme="minorEastAsia" w:eastAsiaTheme="minorEastAsia"/>
          <w:sz w:val="32"/>
          <w:szCs w:val="32"/>
        </w:rPr>
        <w:t>%</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223.99</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223.99</w:t>
      </w: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val="en-US" w:eastAsia="zh-CN"/>
        </w:rPr>
        <w:t>199.51</w:t>
      </w:r>
      <w:r>
        <w:rPr>
          <w:rFonts w:hint="eastAsia" w:asciiTheme="minorEastAsia" w:hAnsiTheme="minorEastAsia" w:eastAsiaTheme="minorEastAsia"/>
          <w:sz w:val="32"/>
          <w:szCs w:val="32"/>
        </w:rPr>
        <w:t>万元；住房保障支出</w:t>
      </w:r>
      <w:r>
        <w:rPr>
          <w:rFonts w:hint="eastAsia" w:asciiTheme="minorEastAsia" w:hAnsiTheme="minorEastAsia" w:eastAsiaTheme="minorEastAsia"/>
          <w:sz w:val="32"/>
          <w:szCs w:val="32"/>
          <w:lang w:val="en-US" w:eastAsia="zh-CN"/>
        </w:rPr>
        <w:t>3.46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其他支出：</w:t>
      </w:r>
      <w:r>
        <w:rPr>
          <w:rFonts w:hint="eastAsia" w:asciiTheme="minorEastAsia" w:hAnsiTheme="minorEastAsia" w:eastAsiaTheme="minorEastAsia"/>
          <w:sz w:val="32"/>
          <w:szCs w:val="32"/>
          <w:lang w:val="en-US" w:eastAsia="zh-CN"/>
        </w:rPr>
        <w:t>8.77万元</w:t>
      </w:r>
      <w:r>
        <w:rPr>
          <w:rFonts w:hint="eastAsia" w:asciiTheme="minorEastAsia" w:hAnsiTheme="minorEastAsia" w:eastAsiaTheme="minorEastAsia"/>
          <w:sz w:val="32"/>
          <w:szCs w:val="32"/>
        </w:rPr>
        <w:t>。</w:t>
      </w:r>
    </w:p>
    <w:p>
      <w:pPr>
        <w:pStyle w:val="11"/>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223.99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211.73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95</w:t>
      </w:r>
      <w:r>
        <w:rPr>
          <w:rFonts w:hint="eastAsia" w:asciiTheme="minorEastAsia" w:hAnsiTheme="minorEastAsia" w:eastAsiaTheme="minorEastAsia"/>
          <w:sz w:val="32"/>
          <w:szCs w:val="32"/>
        </w:rPr>
        <w:t>%，决算数大于（小于）年初预算数的主要原因是：</w:t>
      </w:r>
      <w:r>
        <w:rPr>
          <w:rFonts w:hint="eastAsia" w:asciiTheme="minorEastAsia" w:hAnsiTheme="minorEastAsia" w:eastAsiaTheme="minorEastAsia"/>
          <w:sz w:val="32"/>
          <w:szCs w:val="32"/>
          <w:lang w:eastAsia="zh-CN"/>
        </w:rPr>
        <w:t>财政拨款结转和结余</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hint="eastAsia" w:asciiTheme="minorEastAsia" w:hAnsiTheme="minorEastAsia" w:eastAsiaTheme="minorEastAsia"/>
          <w:i/>
          <w:color w:val="FF0000"/>
          <w:sz w:val="32"/>
          <w:szCs w:val="32"/>
          <w:lang w:val="en-US" w:eastAsia="zh-CN"/>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99.03</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44.63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45</w:t>
      </w:r>
      <w:r>
        <w:rPr>
          <w:rFonts w:hint="eastAsia" w:asciiTheme="minorEastAsia" w:hAnsiTheme="minorEastAsia" w:eastAsiaTheme="minorEastAsia"/>
          <w:sz w:val="32"/>
          <w:szCs w:val="32"/>
        </w:rPr>
        <w:t>%,主要包括基本工资、津贴补贴、奖金、伙食补助费；公用经费</w:t>
      </w:r>
      <w:r>
        <w:rPr>
          <w:rFonts w:hint="eastAsia" w:asciiTheme="minorEastAsia" w:hAnsiTheme="minorEastAsia" w:eastAsiaTheme="minorEastAsia"/>
          <w:sz w:val="32"/>
          <w:szCs w:val="32"/>
          <w:lang w:val="en-US" w:eastAsia="zh-CN"/>
        </w:rPr>
        <w:t>54.4</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55</w:t>
      </w:r>
      <w:r>
        <w:rPr>
          <w:rFonts w:hint="eastAsia" w:asciiTheme="minorEastAsia" w:hAnsiTheme="minorEastAsia" w:eastAsiaTheme="minorEastAsia"/>
          <w:sz w:val="32"/>
          <w:szCs w:val="32"/>
        </w:rPr>
        <w:t>%，主要包括</w:t>
      </w:r>
      <w:r>
        <w:rPr>
          <w:rFonts w:hint="eastAsia" w:asciiTheme="minorEastAsia" w:hAnsiTheme="minorEastAsia" w:eastAsiaTheme="minorEastAsia"/>
          <w:sz w:val="32"/>
          <w:szCs w:val="32"/>
          <w:lang w:eastAsia="zh-CN"/>
        </w:rPr>
        <w:t>商品和服务支出、</w:t>
      </w:r>
      <w:r>
        <w:rPr>
          <w:rFonts w:hint="eastAsia" w:asciiTheme="minorEastAsia" w:hAnsiTheme="minorEastAsia" w:eastAsiaTheme="minorEastAsia"/>
          <w:sz w:val="32"/>
          <w:szCs w:val="32"/>
        </w:rPr>
        <w:t>办公费、</w:t>
      </w:r>
      <w:r>
        <w:rPr>
          <w:rFonts w:hint="eastAsia" w:asciiTheme="minorEastAsia" w:hAnsiTheme="minorEastAsia" w:eastAsiaTheme="minorEastAsia"/>
          <w:sz w:val="32"/>
          <w:szCs w:val="32"/>
          <w:lang w:eastAsia="zh-CN"/>
        </w:rPr>
        <w:t>水电费、维修费等</w:t>
      </w:r>
      <w:r>
        <w:rPr>
          <w:rFonts w:hint="eastAsia" w:asciiTheme="minorEastAsia" w:hAnsiTheme="minorEastAsia" w:eastAsiaTheme="minorEastAsia"/>
          <w:sz w:val="32"/>
          <w:szCs w:val="32"/>
          <w:lang w:val="en-US" w:eastAsia="zh-CN"/>
        </w:rPr>
        <w:t>.</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%，决算数大于（小于）预算数的主要原因是……，与上年相比减少（增加）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万元，减少（增长）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%,减少（增长）的主要原因是……。</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%，决算数大于（小于）预算数的主要原因是……，与上年相比减少（增加）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万元，减少（增长）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%,减少（增长）的主要原因是……。</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%，决算数大于（小于）预算数的主要原因是……，与上年相比减少（增加）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万元，减少（增长）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%,减少（增长）的主要原因是……。</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%，决算数大于（小于）预算数的主要原因是……，与上年相比减少（增加）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万元，减少（增长）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%,减少（增长）的主要原因是……。</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1"/>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i/>
          <w:color w:val="FF0000"/>
          <w:sz w:val="32"/>
          <w:szCs w:val="32"/>
          <w:lang w:val="en-US" w:eastAsia="zh-CN"/>
        </w:rPr>
        <w:t>0</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p>
    <w:p>
      <w:pPr>
        <w:ind w:firstLine="800" w:firstLineChars="250"/>
        <w:rPr>
          <w:rFonts w:hint="eastAsia" w:cs="黑体" w:asciiTheme="minorEastAsia" w:hAnsiTheme="minorEastAsia" w:eastAsiaTheme="minorEastAsia"/>
          <w:color w:val="000000"/>
          <w:kern w:val="0"/>
          <w:sz w:val="32"/>
          <w:szCs w:val="32"/>
          <w:lang w:val="en-US" w:eastAsia="zh-CN"/>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val="en-US" w:eastAsia="zh-CN"/>
        </w:rPr>
        <w:t>0</w:t>
      </w:r>
      <w:r>
        <w:rPr>
          <w:rFonts w:hint="eastAsia" w:asciiTheme="minorEastAsia" w:hAnsiTheme="minorEastAsia"/>
          <w:sz w:val="32"/>
          <w:szCs w:val="32"/>
        </w:rPr>
        <w:t>（单位本级或某二级机构）更新公务用车X辆</w:t>
      </w:r>
      <w:r>
        <w:rPr>
          <w:rFonts w:asciiTheme="minorEastAsia" w:hAnsiTheme="minorEastAsia"/>
          <w:sz w:val="32"/>
          <w:szCs w:val="32"/>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万元，主要是</w:t>
      </w:r>
      <w:r>
        <w:rPr>
          <w:rFonts w:asciiTheme="minorEastAsia" w:hAnsiTheme="minorEastAsia"/>
          <w:sz w:val="32"/>
          <w:szCs w:val="32"/>
        </w:rPr>
        <w:t>……</w:t>
      </w:r>
      <w:r>
        <w:rPr>
          <w:rFonts w:hint="eastAsia" w:asciiTheme="minorEastAsia" w:hAnsiTheme="minorEastAsia"/>
          <w:sz w:val="32"/>
          <w:szCs w:val="32"/>
        </w:rPr>
        <w:t>支出，截止2021年12月31日，我单位开支财政拨款的公务用车保有量为XX辆。</w:t>
      </w:r>
    </w:p>
    <w:p>
      <w:pPr>
        <w:pStyle w:val="11"/>
        <w:rPr>
          <w:rFonts w:hAnsi="黑体"/>
          <w:b/>
          <w:sz w:val="32"/>
          <w:szCs w:val="32"/>
        </w:rPr>
      </w:pPr>
      <w:r>
        <w:rPr>
          <w:rFonts w:hint="eastAsia" w:hAnsi="黑体"/>
          <w:b/>
          <w:sz w:val="32"/>
          <w:szCs w:val="32"/>
        </w:rPr>
        <w:t>八、政府性基金预算收入支出决算情况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8.77</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8.77</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8.77</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1"/>
        <w:rPr>
          <w:rFonts w:hAnsi="黑体"/>
          <w:b/>
          <w:sz w:val="32"/>
          <w:szCs w:val="32"/>
        </w:rPr>
      </w:pPr>
      <w:r>
        <w:rPr>
          <w:rFonts w:hint="eastAsia" w:hAnsi="黑体"/>
          <w:b/>
          <w:sz w:val="32"/>
          <w:szCs w:val="32"/>
        </w:rPr>
        <w:t>九、机关运行经费支出说明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i/>
          <w:color w:val="FF0000"/>
          <w:sz w:val="32"/>
          <w:szCs w:val="32"/>
        </w:rPr>
        <w:t>（</w:t>
      </w:r>
    </w:p>
    <w:p>
      <w:pPr>
        <w:pStyle w:val="11"/>
        <w:rPr>
          <w:rFonts w:hAnsi="黑体"/>
          <w:b/>
          <w:sz w:val="32"/>
          <w:szCs w:val="32"/>
        </w:rPr>
      </w:pPr>
      <w:r>
        <w:rPr>
          <w:rFonts w:hint="eastAsia" w:hAnsi="黑体"/>
          <w:b/>
          <w:sz w:val="32"/>
          <w:szCs w:val="32"/>
        </w:rPr>
        <w:t>十、一般性支出情况说明</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w:t>
      </w:r>
    </w:p>
    <w:p>
      <w:pPr>
        <w:pStyle w:val="11"/>
        <w:rPr>
          <w:rFonts w:hAnsi="黑体"/>
          <w:b/>
          <w:sz w:val="32"/>
          <w:szCs w:val="32"/>
        </w:rPr>
      </w:pPr>
      <w:r>
        <w:rPr>
          <w:rFonts w:hint="eastAsia" w:hAnsi="黑体"/>
          <w:b/>
          <w:sz w:val="32"/>
          <w:szCs w:val="32"/>
        </w:rPr>
        <w:t>十一、政府采购支出说明</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58.8</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万元、政府购</w:t>
      </w:r>
      <w:r>
        <w:rPr>
          <w:rFonts w:hint="eastAsia" w:asciiTheme="minorEastAsia" w:hAnsiTheme="minorEastAsia" w:eastAsiaTheme="minorEastAsia"/>
          <w:sz w:val="32"/>
          <w:szCs w:val="32"/>
          <w:lang w:eastAsia="zh-CN"/>
        </w:rPr>
        <w:t>买医疗</w:t>
      </w:r>
      <w:r>
        <w:rPr>
          <w:rFonts w:hint="eastAsia" w:asciiTheme="minorEastAsia" w:hAnsiTheme="minorEastAsia" w:eastAsiaTheme="minorEastAsia"/>
          <w:sz w:val="32"/>
          <w:szCs w:val="32"/>
        </w:rPr>
        <w:t>服务支出</w:t>
      </w: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万元。政府购</w:t>
      </w:r>
      <w:r>
        <w:rPr>
          <w:rFonts w:hint="eastAsia" w:asciiTheme="minorEastAsia" w:hAnsiTheme="minorEastAsia" w:eastAsiaTheme="minorEastAsia"/>
          <w:sz w:val="32"/>
          <w:szCs w:val="32"/>
          <w:lang w:eastAsia="zh-CN"/>
        </w:rPr>
        <w:t>买</w:t>
      </w:r>
      <w:r>
        <w:rPr>
          <w:rFonts w:hint="eastAsia" w:asciiTheme="minorEastAsia" w:hAnsiTheme="minorEastAsia" w:eastAsiaTheme="minorEastAsia"/>
          <w:sz w:val="32"/>
          <w:szCs w:val="32"/>
        </w:rPr>
        <w:t>服</w:t>
      </w:r>
      <w:r>
        <w:rPr>
          <w:rFonts w:hint="eastAsia" w:asciiTheme="minorEastAsia" w:hAnsiTheme="minorEastAsia" w:eastAsiaTheme="minorEastAsia"/>
          <w:sz w:val="32"/>
          <w:szCs w:val="32"/>
          <w:lang w:eastAsia="zh-CN"/>
        </w:rPr>
        <w:t>理服务</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15万；物业管理费20.8万；</w:t>
      </w:r>
      <w:r>
        <w:rPr>
          <w:rFonts w:hint="eastAsia" w:asciiTheme="minorEastAsia" w:hAnsiTheme="minorEastAsia" w:eastAsiaTheme="minorEastAsia"/>
          <w:sz w:val="32"/>
          <w:szCs w:val="32"/>
        </w:rPr>
        <w:t>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%，其中：授予小微企业合同金额XX万元，占授予中小企业合同金额的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十二、国有资产占用情况说明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辆，机要通信用车XX辆、应急保障用车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辆，其他用车主要是……；单位价值</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万元以上通用设备XX台（套）；单位价值100万元以上专用设备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1"/>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年度一般公共预算项目支出全面开展绩效自评，其中，项目</w:t>
      </w:r>
      <w:r>
        <w:rPr>
          <w:rFonts w:hint="eastAsia" w:cs="黑体" w:asciiTheme="minorEastAsia" w:hAnsiTheme="minorEastAsia"/>
          <w:color w:val="000000"/>
          <w:kern w:val="0"/>
          <w:sz w:val="32"/>
          <w:szCs w:val="32"/>
          <w:lang w:val="en-US" w:eastAsia="zh-CN"/>
        </w:rPr>
        <w:t>3</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58.8</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w:t>
      </w:r>
      <w:r>
        <w:rPr>
          <w:rFonts w:hint="eastAsia" w:asciiTheme="minorEastAsia" w:hAnsiTheme="minorEastAsia" w:eastAsiaTheme="minorEastAsia"/>
          <w:sz w:val="32"/>
          <w:szCs w:val="32"/>
        </w:rPr>
        <w:t>政府购</w:t>
      </w:r>
      <w:r>
        <w:rPr>
          <w:rFonts w:hint="eastAsia" w:asciiTheme="minorEastAsia" w:hAnsiTheme="minorEastAsia" w:eastAsiaTheme="minorEastAsia"/>
          <w:sz w:val="32"/>
          <w:szCs w:val="32"/>
          <w:lang w:eastAsia="zh-CN"/>
        </w:rPr>
        <w:t>买医疗</w:t>
      </w:r>
      <w:r>
        <w:rPr>
          <w:rFonts w:hint="eastAsia" w:asciiTheme="minorEastAsia" w:hAnsiTheme="minorEastAsia" w:eastAsiaTheme="minorEastAsia"/>
          <w:sz w:val="32"/>
          <w:szCs w:val="32"/>
        </w:rPr>
        <w:t>服务支出</w:t>
      </w: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万元。政府购</w:t>
      </w:r>
      <w:r>
        <w:rPr>
          <w:rFonts w:hint="eastAsia" w:asciiTheme="minorEastAsia" w:hAnsiTheme="minorEastAsia" w:eastAsiaTheme="minorEastAsia"/>
          <w:sz w:val="32"/>
          <w:szCs w:val="32"/>
          <w:lang w:eastAsia="zh-CN"/>
        </w:rPr>
        <w:t>买</w:t>
      </w:r>
      <w:r>
        <w:rPr>
          <w:rFonts w:hint="eastAsia" w:asciiTheme="minorEastAsia" w:hAnsiTheme="minorEastAsia" w:eastAsiaTheme="minorEastAsia"/>
          <w:sz w:val="32"/>
          <w:szCs w:val="32"/>
        </w:rPr>
        <w:t>服</w:t>
      </w:r>
      <w:r>
        <w:rPr>
          <w:rFonts w:hint="eastAsia" w:asciiTheme="minorEastAsia" w:hAnsiTheme="minorEastAsia" w:eastAsiaTheme="minorEastAsia"/>
          <w:sz w:val="32"/>
          <w:szCs w:val="32"/>
          <w:lang w:eastAsia="zh-CN"/>
        </w:rPr>
        <w:t>理服务</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15万；物业管理费20.8万；</w:t>
      </w:r>
      <w:r>
        <w:rPr>
          <w:rFonts w:hint="eastAsia" w:asciiTheme="minorEastAsia" w:hAnsiTheme="minorEastAsia"/>
          <w:sz w:val="32"/>
          <w:szCs w:val="32"/>
          <w:lang w:val="en-US" w:eastAsia="zh-CN"/>
        </w:rPr>
        <w:t>3</w:t>
      </w:r>
      <w:r>
        <w:rPr>
          <w:rFonts w:hint="eastAsia" w:cs="黑体" w:asciiTheme="minorEastAsia" w:hAnsiTheme="minorEastAsia"/>
          <w:color w:val="000000"/>
          <w:kern w:val="0"/>
          <w:sz w:val="32"/>
          <w:szCs w:val="32"/>
        </w:rPr>
        <w:t>个政府性预算项目支出开展绩效自评，共涉及资金</w:t>
      </w:r>
      <w:r>
        <w:rPr>
          <w:rFonts w:hint="eastAsia" w:cs="黑体" w:asciiTheme="minorEastAsia" w:hAnsiTheme="minorEastAsia"/>
          <w:color w:val="000000"/>
          <w:kern w:val="0"/>
          <w:sz w:val="32"/>
          <w:szCs w:val="32"/>
          <w:lang w:val="en-US" w:eastAsia="zh-CN"/>
        </w:rPr>
        <w:t>58.8</w:t>
      </w:r>
      <w:r>
        <w:rPr>
          <w:rFonts w:hint="eastAsia" w:cs="黑体" w:asciiTheme="minorEastAsia" w:hAnsiTheme="minorEastAsia"/>
          <w:color w:val="000000"/>
          <w:kern w:val="0"/>
          <w:sz w:val="32"/>
          <w:szCs w:val="32"/>
        </w:rPr>
        <w:t>万元，</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（2）部门决算中项目绩效自评结果（如有）。</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asciiTheme="minorEastAsia" w:hAnsiTheme="minorEastAsia" w:eastAsiaTheme="minorEastAsia"/>
          <w:sz w:val="32"/>
          <w:szCs w:val="32"/>
        </w:rPr>
        <w:t>政府购</w:t>
      </w:r>
      <w:r>
        <w:rPr>
          <w:rFonts w:hint="eastAsia" w:asciiTheme="minorEastAsia" w:hAnsiTheme="minorEastAsia" w:eastAsiaTheme="minorEastAsia"/>
          <w:sz w:val="32"/>
          <w:szCs w:val="32"/>
          <w:lang w:eastAsia="zh-CN"/>
        </w:rPr>
        <w:t>买医疗</w:t>
      </w:r>
      <w:r>
        <w:rPr>
          <w:rFonts w:hint="eastAsia" w:asciiTheme="minorEastAsia" w:hAnsiTheme="minorEastAsia" w:eastAsiaTheme="minorEastAsia"/>
          <w:sz w:val="32"/>
          <w:szCs w:val="32"/>
        </w:rPr>
        <w:t>服务支出</w:t>
      </w: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万元。政府购</w:t>
      </w:r>
      <w:r>
        <w:rPr>
          <w:rFonts w:hint="eastAsia" w:asciiTheme="minorEastAsia" w:hAnsiTheme="minorEastAsia" w:eastAsiaTheme="minorEastAsia"/>
          <w:sz w:val="32"/>
          <w:szCs w:val="32"/>
          <w:lang w:eastAsia="zh-CN"/>
        </w:rPr>
        <w:t>买</w:t>
      </w:r>
      <w:r>
        <w:rPr>
          <w:rFonts w:hint="eastAsia" w:asciiTheme="minorEastAsia" w:hAnsiTheme="minorEastAsia" w:eastAsiaTheme="minorEastAsia"/>
          <w:sz w:val="32"/>
          <w:szCs w:val="32"/>
        </w:rPr>
        <w:t>服</w:t>
      </w:r>
      <w:r>
        <w:rPr>
          <w:rFonts w:hint="eastAsia" w:asciiTheme="minorEastAsia" w:hAnsiTheme="minorEastAsia" w:eastAsiaTheme="minorEastAsia"/>
          <w:sz w:val="32"/>
          <w:szCs w:val="32"/>
          <w:lang w:eastAsia="zh-CN"/>
        </w:rPr>
        <w:t>理服务</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15万；物业管理费20.8万；</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项目绩效自评综述：根据年初设定的绩效目标，项目绩效自评得分为</w:t>
      </w:r>
      <w:r>
        <w:rPr>
          <w:rFonts w:hint="eastAsia" w:cs="黑体" w:asciiTheme="minorEastAsia" w:hAnsiTheme="minorEastAsia"/>
          <w:color w:val="000000"/>
          <w:kern w:val="0"/>
          <w:sz w:val="32"/>
          <w:szCs w:val="32"/>
          <w:lang w:val="en-US" w:eastAsia="zh-CN"/>
        </w:rPr>
        <w:t>99</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58.8</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58.8</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。项目绩效目标完成情况：一是</w:t>
      </w:r>
      <w:r>
        <w:rPr>
          <w:rFonts w:hint="eastAsia" w:asciiTheme="minorEastAsia" w:hAnsiTheme="minorEastAsia" w:eastAsiaTheme="minorEastAsia"/>
          <w:sz w:val="32"/>
          <w:szCs w:val="32"/>
        </w:rPr>
        <w:t>政府购</w:t>
      </w:r>
      <w:r>
        <w:rPr>
          <w:rFonts w:hint="eastAsia" w:asciiTheme="minorEastAsia" w:hAnsiTheme="minorEastAsia" w:eastAsiaTheme="minorEastAsia"/>
          <w:sz w:val="32"/>
          <w:szCs w:val="32"/>
          <w:lang w:eastAsia="zh-CN"/>
        </w:rPr>
        <w:t>买医疗</w:t>
      </w:r>
      <w:r>
        <w:rPr>
          <w:rFonts w:hint="eastAsia" w:asciiTheme="minorEastAsia" w:hAnsiTheme="minorEastAsia" w:eastAsiaTheme="minorEastAsia"/>
          <w:sz w:val="32"/>
          <w:szCs w:val="32"/>
        </w:rPr>
        <w:t>服务支出</w:t>
      </w: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万元</w:t>
      </w:r>
      <w:r>
        <w:rPr>
          <w:rFonts w:hint="eastAsia" w:cs="黑体" w:asciiTheme="minorEastAsia" w:hAnsiTheme="minorEastAsia"/>
          <w:color w:val="000000"/>
          <w:kern w:val="0"/>
          <w:sz w:val="32"/>
          <w:szCs w:val="32"/>
        </w:rPr>
        <w:t>；二是</w:t>
      </w:r>
      <w:r>
        <w:rPr>
          <w:rFonts w:hint="eastAsia" w:asciiTheme="minorEastAsia" w:hAnsiTheme="minorEastAsia" w:eastAsiaTheme="minorEastAsia"/>
          <w:sz w:val="32"/>
          <w:szCs w:val="32"/>
        </w:rPr>
        <w:t>政府购</w:t>
      </w:r>
      <w:r>
        <w:rPr>
          <w:rFonts w:hint="eastAsia" w:asciiTheme="minorEastAsia" w:hAnsiTheme="minorEastAsia" w:eastAsiaTheme="minorEastAsia"/>
          <w:sz w:val="32"/>
          <w:szCs w:val="32"/>
          <w:lang w:eastAsia="zh-CN"/>
        </w:rPr>
        <w:t>买</w:t>
      </w:r>
      <w:r>
        <w:rPr>
          <w:rFonts w:hint="eastAsia" w:asciiTheme="minorEastAsia" w:hAnsiTheme="minorEastAsia" w:eastAsiaTheme="minorEastAsia"/>
          <w:sz w:val="32"/>
          <w:szCs w:val="32"/>
        </w:rPr>
        <w:t>服</w:t>
      </w:r>
      <w:r>
        <w:rPr>
          <w:rFonts w:hint="eastAsia" w:asciiTheme="minorEastAsia" w:hAnsiTheme="minorEastAsia" w:eastAsiaTheme="minorEastAsia"/>
          <w:sz w:val="32"/>
          <w:szCs w:val="32"/>
          <w:lang w:eastAsia="zh-CN"/>
        </w:rPr>
        <w:t>理服务</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15万；</w:t>
      </w:r>
      <w:r>
        <w:rPr>
          <w:rFonts w:hint="eastAsia" w:asciiTheme="minorEastAsia" w:hAnsiTheme="minorEastAsia"/>
          <w:sz w:val="32"/>
          <w:szCs w:val="32"/>
          <w:lang w:val="en-US" w:eastAsia="zh-CN"/>
        </w:rPr>
        <w:t>三是</w:t>
      </w:r>
      <w:r>
        <w:rPr>
          <w:rFonts w:hint="eastAsia" w:asciiTheme="minorEastAsia" w:hAnsiTheme="minorEastAsia" w:eastAsiaTheme="minorEastAsia"/>
          <w:sz w:val="32"/>
          <w:szCs w:val="32"/>
          <w:lang w:val="en-US" w:eastAsia="zh-CN"/>
        </w:rPr>
        <w:t>物业管理费20.8万；</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 xml:space="preserve">1 </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w:t>
      </w:r>
      <w:r>
        <w:rPr>
          <w:rFonts w:cs="黑体" w:asciiTheme="minorEastAsia" w:hAnsiTheme="minorEastAsia"/>
          <w:color w:val="000000"/>
          <w:kern w:val="0"/>
          <w:sz w:val="32"/>
          <w:szCs w:val="32"/>
        </w:rPr>
        <w:t>……</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w:t>
      </w:r>
      <w:r>
        <w:rPr>
          <w:rFonts w:cs="黑体" w:asciiTheme="minorEastAsia" w:hAnsiTheme="minorEastAsia"/>
          <w:color w:val="000000"/>
          <w:kern w:val="0"/>
          <w:sz w:val="32"/>
          <w:szCs w:val="32"/>
        </w:rPr>
        <w:t>……</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w:t>
      </w:r>
      <w:r>
        <w:rPr>
          <w:rFonts w:cs="黑体" w:asciiTheme="minorEastAsia" w:hAnsiTheme="minorEastAsia"/>
          <w:color w:val="000000"/>
          <w:kern w:val="0"/>
          <w:sz w:val="32"/>
          <w:szCs w:val="32"/>
        </w:rPr>
        <w:t>……</w:t>
      </w:r>
    </w:p>
    <w:p>
      <w:pPr>
        <w:pStyle w:val="11"/>
        <w:jc w:val="center"/>
        <w:rPr>
          <w:rFonts w:asciiTheme="minorEastAsia" w:hAnsiTheme="minorEastAsia"/>
          <w:sz w:val="32"/>
          <w:szCs w:val="32"/>
        </w:rPr>
      </w:pPr>
      <w:r>
        <w:rPr>
          <w:rFonts w:asciiTheme="minorEastAsia" w:hAnsiTheme="minorEastAsia"/>
          <w:sz w:val="32"/>
          <w:szCs w:val="32"/>
        </w:rPr>
        <w:t>………</w:t>
      </w:r>
    </w:p>
    <w:p>
      <w:pPr>
        <w:widowControl/>
        <w:jc w:val="left"/>
        <w:rPr>
          <w:rFonts w:eastAsia="黑体" w:cs="黑体" w:asciiTheme="minorEastAsia" w:hAnsiTheme="minorEastAsia"/>
          <w:color w:val="000000"/>
          <w:kern w:val="0"/>
          <w:sz w:val="28"/>
          <w:szCs w:val="32"/>
        </w:rPr>
      </w:pPr>
      <w:r>
        <w:rPr>
          <w:rFonts w:hint="eastAsia" w:asciiTheme="minorEastAsia" w:hAnsiTheme="minorEastAsia"/>
          <w:sz w:val="28"/>
          <w:szCs w:val="32"/>
        </w:rPr>
        <w:t>（名词解释应包含本部门专有名词，如省财政厅应有对“财政事务”科目的解释）</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autoSpaceDE w:val="0"/>
        <w:autoSpaceDN w:val="0"/>
        <w:adjustRightInd w:val="0"/>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根据《湖南省人民政府关于全面推进预算绩效管理的意见》我单位对20</w:t>
      </w:r>
      <w:r>
        <w:rPr>
          <w:rFonts w:hint="eastAsia" w:ascii="仿宋" w:hAnsi="仿宋" w:eastAsia="仿宋" w:cs="仿宋"/>
          <w:sz w:val="30"/>
          <w:szCs w:val="30"/>
          <w:lang w:val="en-US" w:eastAsia="zh-CN"/>
        </w:rPr>
        <w:t>21</w:t>
      </w:r>
      <w:r>
        <w:rPr>
          <w:rFonts w:hint="eastAsia" w:ascii="仿宋" w:hAnsi="仿宋" w:eastAsia="仿宋" w:cs="仿宋"/>
          <w:sz w:val="30"/>
          <w:szCs w:val="30"/>
        </w:rPr>
        <w:t>年度工作经费资金绩效评价如下;</w:t>
      </w:r>
    </w:p>
    <w:p>
      <w:pPr>
        <w:autoSpaceDE w:val="0"/>
        <w:autoSpaceDN w:val="0"/>
        <w:adjustRightInd w:val="0"/>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一、项目基本情况</w:t>
      </w:r>
    </w:p>
    <w:p>
      <w:pPr>
        <w:autoSpaceDE w:val="0"/>
        <w:autoSpaceDN w:val="0"/>
        <w:adjustRightInd w:val="0"/>
        <w:spacing w:line="520" w:lineRule="exact"/>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rPr>
        <w:t>（一）项目单位基本情况</w:t>
      </w:r>
      <w:r>
        <w:rPr>
          <w:rFonts w:hint="eastAsia" w:ascii="仿宋" w:hAnsi="仿宋" w:eastAsia="仿宋" w:cs="仿宋"/>
          <w:sz w:val="30"/>
          <w:szCs w:val="30"/>
          <w:lang w:val="en-US" w:eastAsia="zh-CN"/>
        </w:rPr>
        <w:t xml:space="preserve">   </w:t>
      </w:r>
    </w:p>
    <w:p>
      <w:pPr>
        <w:numPr>
          <w:ilvl w:val="0"/>
          <w:numId w:val="2"/>
        </w:numPr>
        <w:spacing w:beforeLines="0" w:afterLines="0"/>
        <w:jc w:val="left"/>
        <w:rPr>
          <w:rFonts w:hint="eastAsia" w:ascii="仿宋" w:hAnsi="仿宋" w:eastAsia="仿宋" w:cs="仿宋"/>
          <w:sz w:val="30"/>
          <w:szCs w:val="30"/>
        </w:rPr>
      </w:pPr>
      <w:r>
        <w:rPr>
          <w:rFonts w:hint="eastAsia" w:ascii="仿宋" w:hAnsi="仿宋" w:eastAsia="仿宋" w:cs="仿宋"/>
          <w:sz w:val="30"/>
          <w:szCs w:val="30"/>
        </w:rPr>
        <w:t>机构设置和人员情况：沅江市</w:t>
      </w:r>
      <w:r>
        <w:rPr>
          <w:rFonts w:hint="eastAsia" w:ascii="仿宋" w:hAnsi="仿宋" w:eastAsia="仿宋" w:cs="仿宋"/>
          <w:sz w:val="30"/>
          <w:szCs w:val="30"/>
          <w:lang w:eastAsia="zh-CN"/>
        </w:rPr>
        <w:t>社会福利中心</w:t>
      </w:r>
      <w:r>
        <w:rPr>
          <w:rFonts w:hint="eastAsia" w:ascii="仿宋" w:hAnsi="仿宋" w:eastAsia="仿宋" w:cs="仿宋"/>
          <w:sz w:val="30"/>
          <w:szCs w:val="30"/>
          <w:lang w:val="zh-CN"/>
        </w:rPr>
        <w:t>为民政局</w:t>
      </w:r>
      <w:r>
        <w:rPr>
          <w:rFonts w:hint="eastAsia" w:ascii="仿宋" w:hAnsi="仿宋" w:eastAsia="仿宋" w:cs="仿宋"/>
          <w:sz w:val="30"/>
          <w:szCs w:val="30"/>
        </w:rPr>
        <w:t>下属的二级事业单位。</w:t>
      </w:r>
    </w:p>
    <w:p>
      <w:pPr>
        <w:numPr>
          <w:ilvl w:val="0"/>
          <w:numId w:val="0"/>
        </w:numPr>
        <w:spacing w:beforeLines="0" w:afterLines="0"/>
        <w:jc w:val="left"/>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人员情况：</w:t>
      </w:r>
      <w:r>
        <w:rPr>
          <w:rFonts w:hint="eastAsia" w:ascii="仿宋" w:hAnsi="仿宋" w:eastAsia="仿宋" w:cs="仿宋"/>
          <w:color w:val="000000"/>
          <w:kern w:val="0"/>
          <w:sz w:val="30"/>
          <w:szCs w:val="30"/>
        </w:rPr>
        <w:t>根据编委核定，社会福利中心所属事业编</w:t>
      </w:r>
      <w:r>
        <w:rPr>
          <w:rFonts w:hint="eastAsia" w:ascii="仿宋" w:hAnsi="仿宋" w:eastAsia="仿宋" w:cs="仿宋"/>
          <w:color w:val="000000"/>
          <w:kern w:val="0"/>
          <w:sz w:val="30"/>
          <w:szCs w:val="30"/>
          <w:u w:val="single"/>
          <w:lang w:val="en-US" w:eastAsia="zh-CN"/>
        </w:rPr>
        <w:t>10</w:t>
      </w:r>
      <w:r>
        <w:rPr>
          <w:rFonts w:hint="eastAsia" w:ascii="仿宋" w:hAnsi="仿宋" w:eastAsia="仿宋" w:cs="仿宋"/>
          <w:color w:val="000000"/>
          <w:kern w:val="0"/>
          <w:sz w:val="30"/>
          <w:szCs w:val="30"/>
        </w:rPr>
        <w:t>人，在职人员</w:t>
      </w:r>
      <w:r>
        <w:rPr>
          <w:rFonts w:hint="eastAsia" w:ascii="仿宋" w:hAnsi="仿宋" w:eastAsia="仿宋" w:cs="仿宋"/>
          <w:color w:val="000000"/>
          <w:kern w:val="0"/>
          <w:sz w:val="30"/>
          <w:szCs w:val="30"/>
          <w:lang w:val="en-US" w:eastAsia="zh-CN"/>
        </w:rPr>
        <w:t>8</w:t>
      </w:r>
      <w:r>
        <w:rPr>
          <w:rFonts w:hint="eastAsia" w:ascii="仿宋" w:hAnsi="仿宋" w:eastAsia="仿宋" w:cs="仿宋"/>
          <w:color w:val="000000"/>
          <w:kern w:val="0"/>
          <w:sz w:val="30"/>
          <w:szCs w:val="30"/>
        </w:rPr>
        <w:t>人，退休人员2人，全部纳入20</w:t>
      </w:r>
      <w:r>
        <w:rPr>
          <w:rFonts w:hint="eastAsia" w:ascii="仿宋" w:hAnsi="仿宋" w:eastAsia="仿宋" w:cs="仿宋"/>
          <w:color w:val="000000"/>
          <w:kern w:val="0"/>
          <w:sz w:val="30"/>
          <w:szCs w:val="30"/>
          <w:lang w:val="en-US" w:eastAsia="zh-CN"/>
        </w:rPr>
        <w:t>21</w:t>
      </w:r>
      <w:r>
        <w:rPr>
          <w:rFonts w:hint="eastAsia" w:ascii="仿宋" w:hAnsi="仿宋" w:eastAsia="仿宋" w:cs="仿宋"/>
          <w:color w:val="000000"/>
          <w:kern w:val="0"/>
          <w:sz w:val="30"/>
          <w:szCs w:val="30"/>
        </w:rPr>
        <w:t>年部门决算编制范围。</w:t>
      </w:r>
    </w:p>
    <w:p>
      <w:pPr>
        <w:autoSpaceDE w:val="0"/>
        <w:autoSpaceDN w:val="0"/>
        <w:adjustRightInd w:val="0"/>
        <w:spacing w:line="520" w:lineRule="exact"/>
        <w:ind w:firstLine="600" w:firstLineChars="200"/>
        <w:rPr>
          <w:rFonts w:hint="eastAsia" w:ascii="仿宋" w:hAnsi="仿宋" w:eastAsia="仿宋" w:cs="仿宋"/>
          <w:kern w:val="0"/>
          <w:sz w:val="30"/>
          <w:szCs w:val="30"/>
          <w:lang w:bidi="ar"/>
        </w:rPr>
      </w:pPr>
      <w:r>
        <w:rPr>
          <w:rFonts w:hint="eastAsia" w:ascii="仿宋" w:hAnsi="仿宋" w:eastAsia="仿宋" w:cs="仿宋"/>
          <w:sz w:val="30"/>
          <w:szCs w:val="30"/>
        </w:rPr>
        <w:t>（二）项目单位主要职责</w:t>
      </w:r>
    </w:p>
    <w:p>
      <w:pPr>
        <w:numPr>
          <w:ilvl w:val="0"/>
          <w:numId w:val="0"/>
        </w:numPr>
        <w:spacing w:beforeLines="0" w:afterLines="0"/>
        <w:ind w:firstLine="600" w:firstLineChars="200"/>
        <w:jc w:val="left"/>
        <w:rPr>
          <w:rFonts w:hint="eastAsia" w:ascii="仿宋" w:hAnsi="仿宋" w:eastAsia="仿宋" w:cs="仿宋"/>
          <w:sz w:val="30"/>
          <w:szCs w:val="30"/>
        </w:rPr>
      </w:pPr>
      <w:r>
        <w:rPr>
          <w:rFonts w:hint="eastAsia" w:ascii="仿宋" w:hAnsi="仿宋" w:eastAsia="仿宋" w:cs="仿宋"/>
          <w:sz w:val="30"/>
          <w:szCs w:val="30"/>
        </w:rPr>
        <w:t>贯彻执行民政工作法律、法规和方针、政策；</w:t>
      </w:r>
      <w:r>
        <w:rPr>
          <w:rFonts w:hint="eastAsia" w:ascii="仿宋" w:hAnsi="仿宋" w:eastAsia="仿宋" w:cs="仿宋"/>
          <w:color w:val="333333"/>
          <w:sz w:val="30"/>
          <w:szCs w:val="30"/>
          <w:shd w:val="clear" w:color="auto" w:fill="FFFFFF"/>
        </w:rPr>
        <w:t>主要服务于孤残儿童、社会弃婴收养、医疗和教育收养“三无”老人、供养老人的养护、医疗和康复</w:t>
      </w:r>
      <w:r>
        <w:rPr>
          <w:rFonts w:hint="eastAsia" w:ascii="仿宋" w:hAnsi="仿宋" w:eastAsia="仿宋" w:cs="仿宋"/>
          <w:sz w:val="30"/>
          <w:szCs w:val="30"/>
        </w:rPr>
        <w:t>。</w:t>
      </w:r>
    </w:p>
    <w:p>
      <w:pPr>
        <w:autoSpaceDE w:val="0"/>
        <w:autoSpaceDN w:val="0"/>
        <w:adjustRightInd w:val="0"/>
        <w:spacing w:line="52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（三）、项目绩效目标</w:t>
      </w:r>
    </w:p>
    <w:p>
      <w:pPr>
        <w:autoSpaceDE w:val="0"/>
        <w:autoSpaceDN w:val="0"/>
        <w:adjustRightInd w:val="0"/>
        <w:spacing w:line="520" w:lineRule="exact"/>
        <w:ind w:firstLine="600" w:firstLineChars="200"/>
        <w:jc w:val="left"/>
        <w:rPr>
          <w:rFonts w:hint="eastAsia" w:ascii="仿宋" w:hAnsi="仿宋" w:eastAsia="仿宋" w:cs="仿宋"/>
          <w:sz w:val="30"/>
          <w:szCs w:val="30"/>
        </w:rPr>
      </w:pPr>
      <w:r>
        <w:rPr>
          <w:rFonts w:hint="eastAsia" w:ascii="仿宋" w:hAnsi="仿宋" w:eastAsia="仿宋" w:cs="仿宋"/>
          <w:color w:val="323232"/>
          <w:sz w:val="30"/>
          <w:szCs w:val="30"/>
          <w:shd w:val="clear" w:color="auto" w:fill="FFFFFF"/>
        </w:rPr>
        <w:t>把传统养老服务与医疗服务有机结合在一起的一种新型养老模式，与传统的养老模式相比，增强了医疗康复的功能，具有疾病预防、健康检查、病程护理、大病护理及临终关怀等服务功能。</w:t>
      </w:r>
    </w:p>
    <w:p>
      <w:pPr>
        <w:autoSpaceDE w:val="0"/>
        <w:autoSpaceDN w:val="0"/>
        <w:adjustRightInd w:val="0"/>
        <w:spacing w:line="52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二、绩效评价指标分析情况</w:t>
      </w:r>
    </w:p>
    <w:p>
      <w:pPr>
        <w:autoSpaceDE w:val="0"/>
        <w:autoSpaceDN w:val="0"/>
        <w:adjustRightInd w:val="0"/>
        <w:spacing w:line="52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（一）、项目资金情况分析</w:t>
      </w:r>
    </w:p>
    <w:p>
      <w:pPr>
        <w:autoSpaceDE w:val="0"/>
        <w:autoSpaceDN w:val="0"/>
        <w:adjustRightInd w:val="0"/>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1、项目资金到位情况分析</w:t>
      </w:r>
    </w:p>
    <w:p>
      <w:pPr>
        <w:autoSpaceDE w:val="0"/>
        <w:autoSpaceDN w:val="0"/>
        <w:adjustRightInd w:val="0"/>
        <w:spacing w:line="520" w:lineRule="exact"/>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rPr>
        <w:t>20</w:t>
      </w:r>
      <w:r>
        <w:rPr>
          <w:rFonts w:hint="eastAsia" w:ascii="仿宋" w:hAnsi="仿宋" w:eastAsia="仿宋" w:cs="仿宋"/>
          <w:sz w:val="30"/>
          <w:szCs w:val="30"/>
          <w:lang w:val="en-US" w:eastAsia="zh-CN"/>
        </w:rPr>
        <w:t>21</w:t>
      </w:r>
      <w:r>
        <w:rPr>
          <w:rFonts w:hint="eastAsia" w:ascii="仿宋" w:hAnsi="仿宋" w:eastAsia="仿宋" w:cs="仿宋"/>
          <w:sz w:val="30"/>
          <w:szCs w:val="30"/>
        </w:rPr>
        <w:t>年，市财政拨工作经费专项资金</w:t>
      </w:r>
      <w:r>
        <w:rPr>
          <w:rFonts w:hint="eastAsia" w:ascii="仿宋" w:hAnsi="仿宋" w:eastAsia="仿宋" w:cs="仿宋"/>
          <w:sz w:val="30"/>
          <w:szCs w:val="30"/>
          <w:lang w:val="en-US" w:eastAsia="zh-CN"/>
        </w:rPr>
        <w:t>135.7</w:t>
      </w:r>
      <w:r>
        <w:rPr>
          <w:rFonts w:hint="eastAsia" w:ascii="仿宋" w:hAnsi="仿宋" w:eastAsia="仿宋" w:cs="仿宋"/>
          <w:sz w:val="30"/>
          <w:szCs w:val="30"/>
        </w:rPr>
        <w:t>万元。</w:t>
      </w:r>
      <w:r>
        <w:rPr>
          <w:rFonts w:hint="eastAsia" w:ascii="仿宋" w:hAnsi="仿宋" w:eastAsia="仿宋" w:cs="仿宋"/>
          <w:sz w:val="30"/>
          <w:szCs w:val="30"/>
          <w:lang w:val="en-US" w:eastAsia="zh-CN"/>
        </w:rPr>
        <w:t xml:space="preserve">   </w:t>
      </w:r>
    </w:p>
    <w:p>
      <w:pPr>
        <w:numPr>
          <w:ilvl w:val="0"/>
          <w:numId w:val="2"/>
        </w:numPr>
        <w:autoSpaceDE w:val="0"/>
        <w:autoSpaceDN w:val="0"/>
        <w:adjustRightInd w:val="0"/>
        <w:spacing w:line="520" w:lineRule="exact"/>
        <w:ind w:left="0" w:leftChars="0" w:firstLine="0" w:firstLineChars="0"/>
        <w:jc w:val="both"/>
        <w:rPr>
          <w:rFonts w:hint="eastAsia" w:ascii="仿宋" w:hAnsi="仿宋" w:eastAsia="仿宋" w:cs="仿宋"/>
          <w:sz w:val="30"/>
          <w:szCs w:val="30"/>
        </w:rPr>
      </w:pPr>
      <w:r>
        <w:rPr>
          <w:rFonts w:hint="eastAsia" w:ascii="仿宋" w:hAnsi="仿宋" w:eastAsia="仿宋" w:cs="仿宋"/>
          <w:sz w:val="30"/>
          <w:szCs w:val="30"/>
        </w:rPr>
        <w:t>项目资金管理情况</w:t>
      </w:r>
    </w:p>
    <w:p>
      <w:pPr>
        <w:pStyle w:val="5"/>
        <w:keepNext w:val="0"/>
        <w:keepLines w:val="0"/>
        <w:widowControl/>
        <w:suppressLineNumbers w:val="0"/>
        <w:spacing w:before="450" w:beforeAutospacing="0" w:after="0" w:afterAutospacing="0" w:line="576" w:lineRule="atLeast"/>
        <w:ind w:left="0" w:right="0" w:firstLine="420"/>
        <w:rPr>
          <w:rFonts w:hint="eastAsia" w:ascii="仿宋" w:hAnsi="仿宋" w:eastAsia="仿宋" w:cs="仿宋"/>
          <w:sz w:val="30"/>
          <w:szCs w:val="30"/>
        </w:rPr>
      </w:pPr>
      <w:r>
        <w:rPr>
          <w:rFonts w:hint="eastAsia" w:ascii="仿宋" w:hAnsi="仿宋" w:eastAsia="仿宋" w:cs="仿宋"/>
          <w:sz w:val="30"/>
          <w:szCs w:val="30"/>
          <w:shd w:val="clear" w:color="auto" w:fill="FFFFFF"/>
        </w:rPr>
        <w:t>该项目</w:t>
      </w:r>
      <w:r>
        <w:rPr>
          <w:rFonts w:hint="eastAsia" w:ascii="仿宋" w:hAnsi="仿宋" w:eastAsia="仿宋" w:cs="仿宋"/>
          <w:color w:val="000000"/>
          <w:sz w:val="30"/>
          <w:szCs w:val="30"/>
          <w:shd w:val="clear" w:color="auto" w:fill="FFFFFF"/>
        </w:rPr>
        <w:t>实际支出</w:t>
      </w:r>
      <w:r>
        <w:rPr>
          <w:rFonts w:hint="eastAsia" w:ascii="仿宋" w:hAnsi="仿宋" w:eastAsia="仿宋" w:cs="仿宋"/>
          <w:color w:val="000000"/>
          <w:sz w:val="30"/>
          <w:szCs w:val="30"/>
          <w:shd w:val="clear" w:color="auto" w:fill="FFFFFF"/>
          <w:lang w:val="en-US" w:eastAsia="zh-CN"/>
        </w:rPr>
        <w:t>109.22</w:t>
      </w:r>
      <w:r>
        <w:rPr>
          <w:rFonts w:hint="eastAsia" w:ascii="仿宋" w:hAnsi="仿宋" w:eastAsia="仿宋" w:cs="仿宋"/>
          <w:color w:val="000000"/>
          <w:sz w:val="30"/>
          <w:szCs w:val="30"/>
          <w:shd w:val="clear" w:color="auto" w:fill="FFFFFF"/>
        </w:rPr>
        <w:t>万元，其中：用于</w:t>
      </w:r>
      <w:r>
        <w:rPr>
          <w:rFonts w:hint="eastAsia" w:ascii="仿宋" w:hAnsi="仿宋" w:eastAsia="仿宋" w:cs="仿宋"/>
          <w:color w:val="000000"/>
          <w:sz w:val="30"/>
          <w:szCs w:val="30"/>
          <w:shd w:val="clear" w:color="auto" w:fill="FFFFFF"/>
          <w:lang w:eastAsia="zh-CN"/>
        </w:rPr>
        <w:t>购买医疗服务</w:t>
      </w:r>
      <w:r>
        <w:rPr>
          <w:rFonts w:hint="eastAsia" w:ascii="仿宋" w:hAnsi="仿宋" w:eastAsia="仿宋" w:cs="仿宋"/>
          <w:color w:val="000000"/>
          <w:sz w:val="30"/>
          <w:szCs w:val="30"/>
          <w:shd w:val="clear" w:color="auto" w:fill="FFFFFF"/>
        </w:rPr>
        <w:t>支出</w:t>
      </w:r>
      <w:r>
        <w:rPr>
          <w:rFonts w:hint="eastAsia" w:ascii="仿宋" w:hAnsi="仿宋" w:eastAsia="仿宋" w:cs="仿宋"/>
          <w:sz w:val="30"/>
          <w:szCs w:val="30"/>
          <w:shd w:val="clear" w:color="auto" w:fill="FFFFFF"/>
          <w:lang w:val="en-US" w:eastAsia="zh-CN"/>
        </w:rPr>
        <w:t>23.8</w:t>
      </w:r>
      <w:r>
        <w:rPr>
          <w:rFonts w:hint="eastAsia" w:ascii="仿宋" w:hAnsi="仿宋" w:eastAsia="仿宋" w:cs="仿宋"/>
          <w:sz w:val="30"/>
          <w:szCs w:val="30"/>
          <w:shd w:val="clear" w:color="auto" w:fill="FFFFFF"/>
        </w:rPr>
        <w:t>万元，</w:t>
      </w:r>
      <w:r>
        <w:rPr>
          <w:rFonts w:hint="eastAsia" w:ascii="仿宋" w:hAnsi="仿宋" w:eastAsia="仿宋" w:cs="仿宋"/>
          <w:sz w:val="30"/>
          <w:szCs w:val="30"/>
          <w:shd w:val="clear" w:color="auto" w:fill="FFFFFF"/>
          <w:lang w:eastAsia="zh-CN"/>
        </w:rPr>
        <w:t>老年人护理服务支出</w:t>
      </w:r>
      <w:r>
        <w:rPr>
          <w:rFonts w:hint="eastAsia" w:ascii="仿宋" w:hAnsi="仿宋" w:eastAsia="仿宋" w:cs="仿宋"/>
          <w:sz w:val="30"/>
          <w:szCs w:val="30"/>
          <w:shd w:val="clear" w:color="auto" w:fill="FFFFFF"/>
          <w:lang w:val="en-US" w:eastAsia="zh-CN"/>
        </w:rPr>
        <w:t>15</w:t>
      </w:r>
      <w:r>
        <w:rPr>
          <w:rFonts w:hint="eastAsia" w:ascii="仿宋" w:hAnsi="仿宋" w:eastAsia="仿宋" w:cs="仿宋"/>
          <w:sz w:val="30"/>
          <w:szCs w:val="30"/>
          <w:shd w:val="clear" w:color="auto" w:fill="FFFFFF"/>
        </w:rPr>
        <w:t>万元</w:t>
      </w:r>
      <w:r>
        <w:rPr>
          <w:rFonts w:hint="eastAsia" w:ascii="仿宋" w:hAnsi="仿宋" w:eastAsia="仿宋" w:cs="仿宋"/>
          <w:sz w:val="30"/>
          <w:szCs w:val="30"/>
          <w:shd w:val="clear" w:color="auto" w:fill="FFFFFF"/>
          <w:lang w:eastAsia="zh-CN"/>
        </w:rPr>
        <w:t>，物业管理费支出</w:t>
      </w:r>
      <w:r>
        <w:rPr>
          <w:rFonts w:hint="eastAsia" w:ascii="仿宋" w:hAnsi="仿宋" w:eastAsia="仿宋" w:cs="仿宋"/>
          <w:sz w:val="30"/>
          <w:szCs w:val="30"/>
          <w:shd w:val="clear" w:color="auto" w:fill="FFFFFF"/>
          <w:lang w:val="en-US" w:eastAsia="zh-CN"/>
        </w:rPr>
        <w:t>20.8万元，收养老人生活费支出49.62万元等水电、维修支出</w:t>
      </w:r>
      <w:r>
        <w:rPr>
          <w:rFonts w:hint="eastAsia" w:ascii="仿宋" w:hAnsi="仿宋" w:eastAsia="仿宋" w:cs="仿宋"/>
          <w:color w:val="000000"/>
          <w:sz w:val="30"/>
          <w:szCs w:val="30"/>
          <w:shd w:val="clear" w:color="auto" w:fill="FFFFFF"/>
        </w:rPr>
        <w:t>。</w:t>
      </w:r>
    </w:p>
    <w:p>
      <w:pPr>
        <w:autoSpaceDE w:val="0"/>
        <w:autoSpaceDN w:val="0"/>
        <w:adjustRightInd w:val="0"/>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（二）项目实施及管理情况</w:t>
      </w:r>
    </w:p>
    <w:p>
      <w:pPr>
        <w:autoSpaceDE w:val="0"/>
        <w:autoSpaceDN w:val="0"/>
        <w:adjustRightInd w:val="0"/>
        <w:spacing w:line="52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在专项资金组织管理上，我们严格按照要求，实现了专项资金统一归口管理，坚持专款专用，量入为出的原则，使各项专用资金按规定的用途使用并达到预期目的，严禁截留、挪用和不合理支出，厉行节约，强化监管，确保专项资金管理规范，促进项目顺利实施。</w:t>
      </w:r>
    </w:p>
    <w:p>
      <w:pPr>
        <w:numPr>
          <w:ilvl w:val="0"/>
          <w:numId w:val="3"/>
        </w:numPr>
        <w:autoSpaceDE w:val="0"/>
        <w:autoSpaceDN w:val="0"/>
        <w:adjustRightInd w:val="0"/>
        <w:spacing w:line="52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项目绩效情况分析</w:t>
      </w:r>
    </w:p>
    <w:p>
      <w:pPr>
        <w:numPr>
          <w:ilvl w:val="0"/>
          <w:numId w:val="0"/>
        </w:numPr>
        <w:autoSpaceDE w:val="0"/>
        <w:autoSpaceDN w:val="0"/>
        <w:adjustRightInd w:val="0"/>
        <w:spacing w:line="52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20</w:t>
      </w:r>
      <w:r>
        <w:rPr>
          <w:rFonts w:hint="eastAsia" w:ascii="仿宋" w:hAnsi="仿宋" w:eastAsia="仿宋" w:cs="仿宋"/>
          <w:sz w:val="30"/>
          <w:szCs w:val="30"/>
          <w:lang w:val="en-US" w:eastAsia="zh-CN"/>
        </w:rPr>
        <w:t>21</w:t>
      </w:r>
      <w:r>
        <w:rPr>
          <w:rFonts w:hint="eastAsia" w:ascii="仿宋" w:hAnsi="仿宋" w:eastAsia="仿宋" w:cs="仿宋"/>
          <w:sz w:val="30"/>
          <w:szCs w:val="30"/>
        </w:rPr>
        <w:t>年度我单位</w:t>
      </w:r>
      <w:r>
        <w:rPr>
          <w:rFonts w:hint="eastAsia" w:ascii="仿宋" w:hAnsi="仿宋" w:eastAsia="仿宋" w:cs="仿宋"/>
          <w:sz w:val="30"/>
          <w:szCs w:val="30"/>
          <w:lang w:eastAsia="zh-CN"/>
        </w:rPr>
        <w:t>民政局</w:t>
      </w:r>
      <w:r>
        <w:rPr>
          <w:rFonts w:hint="eastAsia" w:ascii="仿宋" w:hAnsi="仿宋" w:eastAsia="仿宋" w:cs="仿宋"/>
          <w:sz w:val="30"/>
          <w:szCs w:val="30"/>
        </w:rPr>
        <w:t>大力支持下，</w:t>
      </w:r>
      <w:r>
        <w:rPr>
          <w:rFonts w:hint="eastAsia" w:ascii="仿宋" w:hAnsi="仿宋" w:eastAsia="仿宋" w:cs="仿宋"/>
          <w:color w:val="000000"/>
          <w:sz w:val="30"/>
          <w:szCs w:val="30"/>
          <w:shd w:val="clear" w:color="auto" w:fill="FFFFFF"/>
        </w:rPr>
        <w:t>项目预期目标已完成，</w:t>
      </w:r>
      <w:r>
        <w:rPr>
          <w:rFonts w:hint="eastAsia" w:ascii="仿宋" w:hAnsi="仿宋" w:eastAsia="仿宋" w:cs="仿宋"/>
          <w:sz w:val="30"/>
          <w:szCs w:val="30"/>
          <w:shd w:val="clear" w:color="auto" w:fill="FFFFFF"/>
        </w:rPr>
        <w:t>严格按照财务制度规定，开设支出专户，资金由市财政全额拨付，按规定使用项目资金，专款专用，不存在挤占挪用等违法违规行为。结算工作规范有序，不存在超范围超标准支出、转移、挤占挪用等违法违规问题。</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三、项目后续工作计划</w:t>
      </w:r>
    </w:p>
    <w:p>
      <w:pPr>
        <w:spacing w:line="360" w:lineRule="exact"/>
        <w:ind w:firstLine="900" w:firstLineChars="300"/>
        <w:rPr>
          <w:rFonts w:hint="eastAsia" w:ascii="仿宋" w:hAnsi="仿宋" w:eastAsia="仿宋" w:cs="仿宋"/>
          <w:kern w:val="0"/>
          <w:sz w:val="30"/>
          <w:szCs w:val="30"/>
        </w:rPr>
      </w:pPr>
      <w:r>
        <w:rPr>
          <w:rFonts w:hint="eastAsia" w:ascii="仿宋" w:hAnsi="仿宋" w:eastAsia="仿宋" w:cs="仿宋"/>
          <w:kern w:val="0"/>
          <w:sz w:val="30"/>
          <w:szCs w:val="30"/>
        </w:rPr>
        <w:t>利用上级补助资金，整合民政专项资金对照创建方案，开展养老事业创建活动，为未来验收合格打基础。提高服务质量，弘扬传统文化事业</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四、主要存在问题、改进措施和建议</w:t>
      </w:r>
    </w:p>
    <w:p>
      <w:pPr>
        <w:spacing w:beforeLines="0" w:afterLines="0"/>
        <w:ind w:firstLine="450" w:firstLineChars="150"/>
        <w:rPr>
          <w:rFonts w:hint="eastAsia" w:ascii="仿宋" w:hAnsi="仿宋" w:eastAsia="仿宋" w:cs="仿宋"/>
          <w:sz w:val="30"/>
          <w:szCs w:val="30"/>
        </w:rPr>
      </w:pPr>
      <w:r>
        <w:rPr>
          <w:rFonts w:hint="eastAsia" w:ascii="仿宋" w:hAnsi="仿宋" w:eastAsia="仿宋" w:cs="仿宋"/>
          <w:sz w:val="30"/>
          <w:szCs w:val="30"/>
        </w:rPr>
        <w:t>（一）存在的问题</w:t>
      </w:r>
    </w:p>
    <w:p>
      <w:pPr>
        <w:spacing w:beforeLines="0" w:afterLines="0"/>
        <w:ind w:firstLine="450" w:firstLineChars="150"/>
        <w:rPr>
          <w:rFonts w:hint="eastAsia" w:ascii="仿宋" w:hAnsi="仿宋" w:eastAsia="仿宋" w:cs="仿宋"/>
          <w:color w:val="1B1B1B"/>
          <w:sz w:val="30"/>
          <w:szCs w:val="30"/>
          <w:shd w:val="clear" w:color="auto" w:fill="FFFFFF"/>
        </w:rPr>
      </w:pPr>
      <w:r>
        <w:rPr>
          <w:rFonts w:hint="eastAsia" w:ascii="仿宋" w:hAnsi="仿宋" w:eastAsia="仿宋" w:cs="仿宋"/>
          <w:color w:val="323232"/>
          <w:sz w:val="30"/>
          <w:szCs w:val="30"/>
          <w:shd w:val="clear" w:color="auto" w:fill="FFFFFF"/>
        </w:rPr>
        <w:t>养老机构收费较低，属于社会福利性机构，利润很小，主要靠政府补助。</w:t>
      </w:r>
      <w:r>
        <w:rPr>
          <w:rFonts w:hint="eastAsia" w:ascii="仿宋" w:hAnsi="仿宋" w:eastAsia="仿宋" w:cs="仿宋"/>
          <w:color w:val="1B1B1B"/>
          <w:sz w:val="30"/>
          <w:szCs w:val="30"/>
          <w:shd w:val="clear" w:color="auto" w:fill="FFFFFF"/>
        </w:rPr>
        <w:t>　</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（二）改进措施和建议</w:t>
      </w:r>
    </w:p>
    <w:p>
      <w:pPr>
        <w:spacing w:line="52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1、加</w:t>
      </w:r>
      <w:r>
        <w:rPr>
          <w:rFonts w:hint="eastAsia" w:ascii="仿宋" w:hAnsi="仿宋" w:eastAsia="仿宋" w:cs="仿宋"/>
          <w:sz w:val="30"/>
          <w:szCs w:val="30"/>
          <w:lang w:eastAsia="zh-CN"/>
        </w:rPr>
        <w:t>大财政投入力度</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DBEF8"/>
    <w:multiLevelType w:val="multilevel"/>
    <w:tmpl w:val="824DBEF8"/>
    <w:lvl w:ilvl="0" w:tentative="0">
      <w:start w:val="1"/>
      <w:numFmt w:val="decimal"/>
      <w:suff w:val="nothing"/>
      <w:lvlText w:val="%1、"/>
      <w:lvlJc w:val="left"/>
      <w:rPr>
        <w:rFonts w:hint="default" w:ascii="Times New Roman"/>
        <w:u w:val="none" w:color="auto"/>
      </w:rPr>
    </w:lvl>
    <w:lvl w:ilvl="1" w:tentative="0">
      <w:start w:val="1"/>
      <w:numFmt w:val="decimal"/>
      <w:lvlText w:val=""/>
      <w:lvlJc w:val="left"/>
      <w:rPr>
        <w:rFonts w:hint="default" w:ascii="Times New Roman"/>
        <w:u w:val="none" w:color="auto"/>
      </w:rPr>
    </w:lvl>
    <w:lvl w:ilvl="2" w:tentative="0">
      <w:start w:val="1"/>
      <w:numFmt w:val="decimal"/>
      <w:lvlText w:val=""/>
      <w:lvlJc w:val="left"/>
      <w:rPr>
        <w:rFonts w:hint="default" w:ascii="Times New Roman"/>
        <w:u w:val="none" w:color="auto"/>
      </w:rPr>
    </w:lvl>
    <w:lvl w:ilvl="3" w:tentative="0">
      <w:start w:val="1"/>
      <w:numFmt w:val="decimal"/>
      <w:lvlText w:val=""/>
      <w:lvlJc w:val="left"/>
      <w:rPr>
        <w:rFonts w:hint="default" w:ascii="Times New Roman"/>
        <w:u w:val="none" w:color="auto"/>
      </w:rPr>
    </w:lvl>
    <w:lvl w:ilvl="4" w:tentative="0">
      <w:start w:val="1"/>
      <w:numFmt w:val="decimal"/>
      <w:lvlText w:val=""/>
      <w:lvlJc w:val="left"/>
      <w:rPr>
        <w:rFonts w:hint="default" w:ascii="Times New Roman"/>
        <w:u w:val="none" w:color="auto"/>
      </w:rPr>
    </w:lvl>
    <w:lvl w:ilvl="5" w:tentative="0">
      <w:start w:val="1"/>
      <w:numFmt w:val="decimal"/>
      <w:lvlText w:val=""/>
      <w:lvlJc w:val="left"/>
      <w:rPr>
        <w:rFonts w:hint="default" w:ascii="Times New Roman"/>
        <w:u w:val="none" w:color="auto"/>
      </w:rPr>
    </w:lvl>
    <w:lvl w:ilvl="6" w:tentative="0">
      <w:start w:val="1"/>
      <w:numFmt w:val="decimal"/>
      <w:lvlText w:val=""/>
      <w:lvlJc w:val="left"/>
      <w:rPr>
        <w:rFonts w:hint="default" w:ascii="Times New Roman"/>
        <w:u w:val="none" w:color="auto"/>
      </w:rPr>
    </w:lvl>
    <w:lvl w:ilvl="7" w:tentative="0">
      <w:start w:val="1"/>
      <w:numFmt w:val="decimal"/>
      <w:lvlText w:val=""/>
      <w:lvlJc w:val="left"/>
      <w:rPr>
        <w:rFonts w:hint="default" w:ascii="Times New Roman"/>
        <w:u w:val="none" w:color="auto"/>
      </w:rPr>
    </w:lvl>
    <w:lvl w:ilvl="8" w:tentative="0">
      <w:start w:val="1"/>
      <w:numFmt w:val="decimal"/>
      <w:lvlText w:val=""/>
      <w:lvlJc w:val="left"/>
      <w:rPr>
        <w:rFonts w:hint="default" w:ascii="Times New Roman"/>
        <w:u w:val="none" w:color="auto"/>
      </w:rPr>
    </w:lvl>
  </w:abstractNum>
  <w:abstractNum w:abstractNumId="1">
    <w:nsid w:val="8A1EB75B"/>
    <w:multiLevelType w:val="singleLevel"/>
    <w:tmpl w:val="8A1EB75B"/>
    <w:lvl w:ilvl="0" w:tentative="0">
      <w:start w:val="3"/>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hYjg0ZWJhYTczYWViODJkMDdiZmE1NzZkNzQ0Y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0C0502"/>
    <w:rsid w:val="06737BCC"/>
    <w:rsid w:val="071E4B7C"/>
    <w:rsid w:val="091B3CF1"/>
    <w:rsid w:val="0E3E7DE0"/>
    <w:rsid w:val="13C20EF5"/>
    <w:rsid w:val="17225FBA"/>
    <w:rsid w:val="1C483A1B"/>
    <w:rsid w:val="1FF6637B"/>
    <w:rsid w:val="24970135"/>
    <w:rsid w:val="26B43F80"/>
    <w:rsid w:val="2C273B93"/>
    <w:rsid w:val="335273B4"/>
    <w:rsid w:val="3E8656C3"/>
    <w:rsid w:val="48082673"/>
    <w:rsid w:val="487B4D29"/>
    <w:rsid w:val="4A852793"/>
    <w:rsid w:val="4A9338E4"/>
    <w:rsid w:val="50C00B13"/>
    <w:rsid w:val="517D7C2E"/>
    <w:rsid w:val="53A03B0A"/>
    <w:rsid w:val="54992231"/>
    <w:rsid w:val="62735023"/>
    <w:rsid w:val="6AD501F8"/>
    <w:rsid w:val="6C4575DD"/>
    <w:rsid w:val="6E361111"/>
    <w:rsid w:val="732B1C27"/>
    <w:rsid w:val="77877BF2"/>
    <w:rsid w:val="79C92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rPr>
      <w:sz w:val="24"/>
    </w:rPr>
  </w:style>
  <w:style w:type="character" w:styleId="8">
    <w:name w:val="page number"/>
    <w:basedOn w:val="7"/>
    <w:qFormat/>
    <w:uiPriority w:val="0"/>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paragraph" w:customStyle="1" w:styleId="11">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6640</Words>
  <Characters>7968</Characters>
  <Lines>69</Lines>
  <Paragraphs>19</Paragraphs>
  <TotalTime>5</TotalTime>
  <ScaleCrop>false</ScaleCrop>
  <LinksUpToDate>false</LinksUpToDate>
  <CharactersWithSpaces>9354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Anna</cp:lastModifiedBy>
  <cp:lastPrinted>2022-07-27T12:55:00Z</cp:lastPrinted>
  <dcterms:modified xsi:type="dcterms:W3CDTF">2022-09-20T01:38:40Z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C6E531FF4CB34BB8A2AD4DFD0A32DD30</vt:lpwstr>
  </property>
</Properties>
</file>