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仿宋" w:hAnsi="仿宋" w:eastAsia="仿宋" w:cs="Arial"/>
          <w:b/>
          <w:color w:val="333333"/>
          <w:kern w:val="0"/>
          <w:sz w:val="44"/>
          <w:szCs w:val="44"/>
        </w:rPr>
      </w:pPr>
    </w:p>
    <w:p>
      <w:pPr>
        <w:widowControl/>
        <w:shd w:val="clear" w:color="auto" w:fill="FFFFFF"/>
        <w:jc w:val="center"/>
        <w:rPr>
          <w:rFonts w:ascii="仿宋" w:hAnsi="仿宋" w:eastAsia="仿宋" w:cs="Arial"/>
          <w:b/>
          <w:color w:val="333333"/>
          <w:kern w:val="0"/>
          <w:sz w:val="44"/>
          <w:szCs w:val="44"/>
        </w:rPr>
      </w:pPr>
      <w:r>
        <w:rPr>
          <w:rFonts w:hint="eastAsia" w:ascii="仿宋" w:hAnsi="仿宋" w:eastAsia="仿宋" w:cs="Arial"/>
          <w:b/>
          <w:color w:val="333333"/>
          <w:kern w:val="0"/>
          <w:sz w:val="44"/>
          <w:szCs w:val="44"/>
        </w:rPr>
        <w:t>沅江市森林公安局</w:t>
      </w:r>
      <w:r>
        <w:rPr>
          <w:rFonts w:ascii="仿宋" w:hAnsi="仿宋" w:eastAsia="仿宋"/>
          <w:b/>
          <w:color w:val="333333"/>
          <w:kern w:val="0"/>
          <w:sz w:val="44"/>
          <w:szCs w:val="44"/>
        </w:rPr>
        <w:t>201</w:t>
      </w:r>
      <w:r>
        <w:rPr>
          <w:rFonts w:hint="eastAsia" w:ascii="仿宋" w:hAnsi="仿宋" w:eastAsia="仿宋"/>
          <w:b/>
          <w:color w:val="333333"/>
          <w:kern w:val="0"/>
          <w:sz w:val="44"/>
          <w:szCs w:val="44"/>
        </w:rPr>
        <w:t>9</w:t>
      </w:r>
      <w:r>
        <w:rPr>
          <w:rFonts w:hint="eastAsia" w:ascii="仿宋" w:hAnsi="仿宋" w:eastAsia="仿宋" w:cs="Arial"/>
          <w:b/>
          <w:color w:val="333333"/>
          <w:kern w:val="0"/>
          <w:sz w:val="44"/>
          <w:szCs w:val="44"/>
        </w:rPr>
        <w:t>年度部门决算</w:t>
      </w:r>
    </w:p>
    <w:p>
      <w:pPr>
        <w:jc w:val="center"/>
        <w:rPr>
          <w:rFonts w:ascii="仿宋" w:hAnsi="仿宋" w:eastAsia="仿宋" w:cs="宋体"/>
          <w:b/>
          <w:sz w:val="28"/>
          <w:szCs w:val="28"/>
        </w:rPr>
      </w:pPr>
      <w:r>
        <w:rPr>
          <w:rFonts w:ascii="仿宋" w:hAnsi="仿宋" w:eastAsia="仿宋" w:cs="宋体"/>
          <w:b/>
          <w:sz w:val="28"/>
          <w:szCs w:val="28"/>
        </w:rPr>
        <w:t>第一部分</w:t>
      </w:r>
      <w:r>
        <w:rPr>
          <w:rFonts w:ascii="仿宋" w:hAnsi="仿宋" w:eastAsia="仿宋" w:cs="方正小标宋_GBK"/>
          <w:b/>
          <w:sz w:val="28"/>
          <w:szCs w:val="28"/>
        </w:rPr>
        <w:t xml:space="preserve"> </w:t>
      </w:r>
      <w:r>
        <w:rPr>
          <w:rFonts w:hint="eastAsia" w:ascii="仿宋" w:hAnsi="仿宋" w:eastAsia="仿宋" w:cs="宋体"/>
          <w:b/>
          <w:sz w:val="28"/>
          <w:szCs w:val="28"/>
        </w:rPr>
        <w:t>沅江市森林公安局</w:t>
      </w:r>
      <w:r>
        <w:rPr>
          <w:rFonts w:ascii="仿宋" w:hAnsi="仿宋" w:eastAsia="仿宋" w:cs="宋体"/>
          <w:b/>
          <w:sz w:val="28"/>
          <w:szCs w:val="28"/>
        </w:rPr>
        <w:t>概况</w:t>
      </w:r>
    </w:p>
    <w:p>
      <w:pPr>
        <w:keepNext/>
        <w:keepLines/>
        <w:autoSpaceDE w:val="0"/>
        <w:autoSpaceDN w:val="0"/>
        <w:adjustRightInd w:val="0"/>
        <w:ind w:firstLine="640"/>
        <w:rPr>
          <w:rFonts w:ascii="仿宋" w:hAnsi="仿宋" w:eastAsia="仿宋" w:cs="Times New Roman"/>
          <w:sz w:val="28"/>
        </w:rPr>
      </w:pPr>
      <w:r>
        <w:rPr>
          <w:rFonts w:hint="eastAsia" w:ascii="仿宋" w:hAnsi="仿宋" w:eastAsia="仿宋" w:cs="Times New Roman"/>
          <w:sz w:val="28"/>
        </w:rPr>
        <w:t>一、部门职责</w:t>
      </w:r>
    </w:p>
    <w:p>
      <w:pPr>
        <w:shd w:val="clear" w:color="auto" w:fill="FFFFFF"/>
        <w:spacing w:line="560" w:lineRule="exact"/>
        <w:ind w:firstLine="686" w:firstLineChars="245"/>
        <w:jc w:val="left"/>
        <w:rPr>
          <w:rFonts w:ascii="仿宋" w:hAnsi="仿宋" w:eastAsia="仿宋"/>
          <w:color w:val="000000"/>
          <w:kern w:val="0"/>
          <w:sz w:val="28"/>
          <w:szCs w:val="24"/>
        </w:rPr>
      </w:pPr>
      <w:r>
        <w:rPr>
          <w:rFonts w:hint="eastAsia" w:ascii="仿宋" w:hAnsi="仿宋" w:eastAsia="仿宋" w:cs="Times New Roman"/>
          <w:color w:val="000000"/>
          <w:kern w:val="0"/>
          <w:sz w:val="28"/>
        </w:rPr>
        <w:t xml:space="preserve">   </w:t>
      </w:r>
      <w:r>
        <w:rPr>
          <w:rFonts w:ascii="仿宋" w:hAnsi="仿宋" w:eastAsia="仿宋"/>
          <w:color w:val="000000"/>
          <w:kern w:val="0"/>
          <w:sz w:val="28"/>
          <w:szCs w:val="24"/>
        </w:rPr>
        <w:t>1.</w:t>
      </w:r>
      <w:r>
        <w:rPr>
          <w:rFonts w:hint="eastAsia" w:ascii="仿宋" w:hAnsi="仿宋" w:eastAsia="仿宋"/>
          <w:color w:val="000000"/>
          <w:kern w:val="0"/>
          <w:sz w:val="28"/>
          <w:szCs w:val="24"/>
        </w:rPr>
        <w:t>贯彻执行党和国家有关森林公安工作的方针、政策、法律、法规。</w:t>
      </w:r>
    </w:p>
    <w:p>
      <w:pPr>
        <w:shd w:val="clear" w:color="auto" w:fill="FFFFFF"/>
        <w:spacing w:line="560" w:lineRule="exact"/>
        <w:ind w:firstLine="686" w:firstLineChars="245"/>
        <w:jc w:val="left"/>
        <w:rPr>
          <w:rFonts w:ascii="仿宋" w:hAnsi="仿宋" w:eastAsia="仿宋"/>
          <w:color w:val="000000"/>
          <w:kern w:val="0"/>
          <w:sz w:val="28"/>
          <w:szCs w:val="24"/>
        </w:rPr>
      </w:pPr>
      <w:r>
        <w:rPr>
          <w:rFonts w:ascii="仿宋" w:hAnsi="仿宋" w:eastAsia="仿宋"/>
          <w:color w:val="000000"/>
          <w:kern w:val="0"/>
          <w:sz w:val="28"/>
          <w:szCs w:val="24"/>
        </w:rPr>
        <w:t>2.</w:t>
      </w:r>
      <w:r>
        <w:rPr>
          <w:rFonts w:hint="eastAsia" w:ascii="仿宋" w:hAnsi="仿宋" w:eastAsia="仿宋"/>
          <w:color w:val="000000"/>
          <w:kern w:val="0"/>
          <w:sz w:val="28"/>
          <w:szCs w:val="24"/>
        </w:rPr>
        <w:t>负责查处全市林区范围内发生的涉林刑事案件及治安案件，以及上级森林公安机关交办的案件。</w:t>
      </w:r>
    </w:p>
    <w:p>
      <w:pPr>
        <w:shd w:val="clear" w:color="auto" w:fill="FFFFFF"/>
        <w:spacing w:line="560" w:lineRule="exact"/>
        <w:ind w:firstLine="656" w:firstLineChars="245"/>
        <w:jc w:val="left"/>
        <w:rPr>
          <w:rFonts w:ascii="仿宋" w:hAnsi="仿宋" w:eastAsia="仿宋"/>
          <w:color w:val="000000"/>
          <w:spacing w:val="-6"/>
          <w:kern w:val="0"/>
          <w:sz w:val="28"/>
          <w:szCs w:val="24"/>
        </w:rPr>
      </w:pPr>
      <w:r>
        <w:rPr>
          <w:rFonts w:ascii="仿宋" w:hAnsi="仿宋" w:eastAsia="仿宋"/>
          <w:color w:val="000000"/>
          <w:spacing w:val="-6"/>
          <w:kern w:val="0"/>
          <w:sz w:val="28"/>
          <w:szCs w:val="24"/>
        </w:rPr>
        <w:t>3.</w:t>
      </w:r>
      <w:r>
        <w:rPr>
          <w:rFonts w:hint="eastAsia" w:ascii="仿宋" w:hAnsi="仿宋" w:eastAsia="仿宋"/>
          <w:color w:val="000000"/>
          <w:spacing w:val="-6"/>
          <w:kern w:val="0"/>
          <w:sz w:val="28"/>
          <w:szCs w:val="24"/>
        </w:rPr>
        <w:t>负责办理法律、法规授权及市林业局授权查处的林业行政处罚案件。</w:t>
      </w:r>
    </w:p>
    <w:p>
      <w:pPr>
        <w:shd w:val="clear" w:color="auto" w:fill="FFFFFF"/>
        <w:spacing w:line="560" w:lineRule="exact"/>
        <w:ind w:firstLine="686" w:firstLineChars="245"/>
        <w:jc w:val="left"/>
        <w:rPr>
          <w:rFonts w:ascii="仿宋" w:hAnsi="仿宋" w:eastAsia="仿宋"/>
          <w:color w:val="000000"/>
          <w:kern w:val="0"/>
          <w:sz w:val="28"/>
          <w:szCs w:val="24"/>
        </w:rPr>
      </w:pPr>
      <w:r>
        <w:rPr>
          <w:rFonts w:ascii="仿宋" w:hAnsi="仿宋" w:eastAsia="仿宋"/>
          <w:color w:val="000000"/>
          <w:kern w:val="0"/>
          <w:sz w:val="28"/>
          <w:szCs w:val="24"/>
        </w:rPr>
        <w:t>4.</w:t>
      </w:r>
      <w:r>
        <w:rPr>
          <w:rFonts w:hint="eastAsia" w:ascii="仿宋" w:hAnsi="仿宋" w:eastAsia="仿宋"/>
          <w:color w:val="000000"/>
          <w:kern w:val="0"/>
          <w:sz w:val="28"/>
          <w:szCs w:val="24"/>
        </w:rPr>
        <w:t>负责督促和指导全市森林防火工作，制定扑救森林火灾预案和年度森林防火工作规划，贯彻落实森林防火责任措施，组织实施森林防火项目设施建设。</w:t>
      </w:r>
    </w:p>
    <w:p>
      <w:pPr>
        <w:shd w:val="clear" w:color="auto" w:fill="FFFFFF"/>
        <w:spacing w:line="560" w:lineRule="exact"/>
        <w:ind w:firstLine="686" w:firstLineChars="245"/>
        <w:jc w:val="left"/>
        <w:rPr>
          <w:rFonts w:ascii="仿宋" w:hAnsi="仿宋" w:eastAsia="仿宋"/>
          <w:color w:val="000000"/>
          <w:kern w:val="0"/>
          <w:sz w:val="28"/>
          <w:szCs w:val="24"/>
        </w:rPr>
      </w:pPr>
      <w:r>
        <w:rPr>
          <w:rFonts w:ascii="仿宋" w:hAnsi="仿宋" w:eastAsia="仿宋"/>
          <w:color w:val="000000"/>
          <w:kern w:val="0"/>
          <w:sz w:val="28"/>
          <w:szCs w:val="24"/>
        </w:rPr>
        <w:t>5.</w:t>
      </w:r>
      <w:r>
        <w:rPr>
          <w:rFonts w:hint="eastAsia" w:ascii="仿宋" w:hAnsi="仿宋" w:eastAsia="仿宋"/>
          <w:color w:val="000000"/>
          <w:kern w:val="0"/>
          <w:sz w:val="28"/>
          <w:szCs w:val="24"/>
        </w:rPr>
        <w:t>承办市委、市政府及主管部门交办的其他工作。</w:t>
      </w:r>
    </w:p>
    <w:p>
      <w:pPr>
        <w:keepNext/>
        <w:keepLines/>
        <w:autoSpaceDE w:val="0"/>
        <w:autoSpaceDN w:val="0"/>
        <w:adjustRightInd w:val="0"/>
        <w:jc w:val="left"/>
        <w:rPr>
          <w:rFonts w:ascii="仿宋" w:hAnsi="仿宋" w:eastAsia="仿宋" w:cs="Times New Roman"/>
          <w:sz w:val="28"/>
        </w:rPr>
      </w:pPr>
      <w:r>
        <w:rPr>
          <w:rFonts w:hint="eastAsia" w:ascii="仿宋" w:hAnsi="仿宋" w:eastAsia="仿宋" w:cs="Times New Roman"/>
          <w:sz w:val="28"/>
        </w:rPr>
        <w:t>二、机构设置</w:t>
      </w:r>
    </w:p>
    <w:p>
      <w:pPr>
        <w:shd w:val="clear" w:color="auto" w:fill="FFFFFF"/>
        <w:spacing w:line="560" w:lineRule="exact"/>
        <w:ind w:firstLine="570"/>
        <w:jc w:val="left"/>
        <w:rPr>
          <w:rFonts w:ascii="仿宋" w:hAnsi="仿宋" w:eastAsia="仿宋"/>
          <w:color w:val="000000"/>
          <w:kern w:val="0"/>
          <w:sz w:val="28"/>
          <w:szCs w:val="24"/>
        </w:rPr>
      </w:pPr>
      <w:r>
        <w:rPr>
          <w:rFonts w:hint="eastAsia" w:ascii="仿宋" w:hAnsi="仿宋" w:eastAsia="仿宋"/>
          <w:color w:val="000000"/>
          <w:kern w:val="0"/>
          <w:sz w:val="28"/>
          <w:szCs w:val="24"/>
        </w:rPr>
        <w:t>市森林公安局设个</w:t>
      </w:r>
      <w:r>
        <w:rPr>
          <w:rFonts w:ascii="仿宋" w:hAnsi="仿宋" w:eastAsia="仿宋"/>
          <w:color w:val="000000"/>
          <w:kern w:val="0"/>
          <w:sz w:val="28"/>
          <w:szCs w:val="24"/>
        </w:rPr>
        <w:t>3</w:t>
      </w:r>
      <w:r>
        <w:rPr>
          <w:rFonts w:hint="eastAsia" w:ascii="仿宋" w:hAnsi="仿宋" w:eastAsia="仿宋"/>
          <w:color w:val="000000"/>
          <w:kern w:val="0"/>
          <w:sz w:val="28"/>
          <w:szCs w:val="24"/>
        </w:rPr>
        <w:t>内设机构：</w:t>
      </w:r>
    </w:p>
    <w:p>
      <w:pPr>
        <w:shd w:val="clear" w:color="auto" w:fill="FFFFFF"/>
        <w:spacing w:line="560" w:lineRule="exact"/>
        <w:ind w:firstLine="570"/>
        <w:jc w:val="left"/>
        <w:rPr>
          <w:rFonts w:ascii="仿宋" w:hAnsi="仿宋" w:eastAsia="仿宋"/>
          <w:color w:val="000000"/>
          <w:kern w:val="0"/>
          <w:sz w:val="28"/>
          <w:szCs w:val="24"/>
        </w:rPr>
      </w:pPr>
      <w:r>
        <w:rPr>
          <w:rFonts w:hint="eastAsia" w:ascii="仿宋" w:hAnsi="仿宋" w:eastAsia="仿宋"/>
          <w:color w:val="000000"/>
          <w:kern w:val="0"/>
          <w:sz w:val="28"/>
          <w:szCs w:val="24"/>
        </w:rPr>
        <w:t>（一）综合股</w:t>
      </w:r>
    </w:p>
    <w:p>
      <w:pPr>
        <w:shd w:val="clear" w:color="auto" w:fill="FFFFFF"/>
        <w:spacing w:line="560" w:lineRule="exact"/>
        <w:ind w:firstLine="570"/>
        <w:jc w:val="left"/>
        <w:rPr>
          <w:rFonts w:ascii="仿宋" w:hAnsi="仿宋" w:eastAsia="仿宋"/>
          <w:color w:val="000000"/>
          <w:kern w:val="0"/>
          <w:sz w:val="28"/>
          <w:szCs w:val="24"/>
        </w:rPr>
      </w:pPr>
      <w:r>
        <w:rPr>
          <w:rFonts w:hint="eastAsia" w:ascii="仿宋" w:hAnsi="仿宋" w:eastAsia="仿宋"/>
          <w:color w:val="000000"/>
          <w:kern w:val="0"/>
          <w:sz w:val="28"/>
          <w:szCs w:val="24"/>
        </w:rPr>
        <w:t>协助局领导实施指挥调度，负责公文处理、会务组织、档案管理、车辆调度、后勤接待、财务管理管理等工作；负责机关机构编制、组织人事、教育培训、宣传等工作；负责党务工作；负责开展森林法制宣传、咨询工作；负责行使警务督察职责。</w:t>
      </w:r>
    </w:p>
    <w:p>
      <w:pPr>
        <w:shd w:val="clear" w:color="auto" w:fill="FFFFFF"/>
        <w:spacing w:line="560" w:lineRule="exact"/>
        <w:ind w:firstLine="570"/>
        <w:jc w:val="left"/>
        <w:rPr>
          <w:rFonts w:ascii="仿宋" w:hAnsi="仿宋" w:eastAsia="仿宋"/>
          <w:color w:val="000000"/>
          <w:kern w:val="0"/>
          <w:sz w:val="28"/>
          <w:szCs w:val="24"/>
        </w:rPr>
      </w:pPr>
      <w:r>
        <w:rPr>
          <w:rFonts w:hint="eastAsia" w:ascii="仿宋" w:hAnsi="仿宋" w:eastAsia="仿宋"/>
          <w:color w:val="000000"/>
          <w:kern w:val="0"/>
          <w:sz w:val="28"/>
          <w:szCs w:val="24"/>
        </w:rPr>
        <w:t>（二）消防股</w:t>
      </w:r>
    </w:p>
    <w:p>
      <w:pPr>
        <w:shd w:val="clear" w:color="auto" w:fill="FFFFFF"/>
        <w:spacing w:line="560" w:lineRule="exact"/>
        <w:ind w:firstLine="570"/>
        <w:jc w:val="left"/>
        <w:rPr>
          <w:rFonts w:ascii="仿宋" w:hAnsi="仿宋" w:eastAsia="仿宋"/>
          <w:color w:val="000000"/>
          <w:kern w:val="0"/>
          <w:sz w:val="28"/>
          <w:szCs w:val="24"/>
        </w:rPr>
      </w:pPr>
      <w:r>
        <w:rPr>
          <w:rFonts w:hint="eastAsia" w:ascii="仿宋" w:hAnsi="仿宋" w:eastAsia="仿宋"/>
          <w:color w:val="000000"/>
          <w:kern w:val="0"/>
          <w:sz w:val="28"/>
          <w:szCs w:val="24"/>
        </w:rPr>
        <w:t>贯彻落实上级森林防火工作指示，检查、指导全市森林防火知识宣传、教育培训工作；负责制定扑救森林火灾预案和年度森林防火工作规划；协调指导森林火灾扑救工作；协助查处森林火灾案件。</w:t>
      </w:r>
    </w:p>
    <w:p>
      <w:pPr>
        <w:shd w:val="clear" w:color="auto" w:fill="FFFFFF"/>
        <w:spacing w:line="560" w:lineRule="exact"/>
        <w:ind w:firstLine="570"/>
        <w:jc w:val="left"/>
        <w:rPr>
          <w:rFonts w:ascii="仿宋" w:hAnsi="仿宋" w:eastAsia="仿宋"/>
          <w:color w:val="000000"/>
          <w:kern w:val="0"/>
          <w:sz w:val="28"/>
          <w:szCs w:val="24"/>
        </w:rPr>
      </w:pPr>
      <w:r>
        <w:rPr>
          <w:rFonts w:hint="eastAsia" w:ascii="仿宋" w:hAnsi="仿宋" w:eastAsia="仿宋"/>
          <w:color w:val="000000"/>
          <w:kern w:val="0"/>
          <w:sz w:val="28"/>
          <w:szCs w:val="24"/>
        </w:rPr>
        <w:t>（三）刑侦治安大队</w:t>
      </w:r>
    </w:p>
    <w:p>
      <w:pPr>
        <w:shd w:val="clear" w:color="auto" w:fill="FFFFFF"/>
        <w:spacing w:line="560" w:lineRule="exact"/>
        <w:ind w:firstLine="570"/>
        <w:jc w:val="left"/>
        <w:rPr>
          <w:rFonts w:ascii="仿宋" w:hAnsi="仿宋" w:eastAsia="仿宋"/>
          <w:color w:val="000000"/>
          <w:kern w:val="0"/>
          <w:sz w:val="28"/>
          <w:szCs w:val="24"/>
        </w:rPr>
      </w:pPr>
      <w:r>
        <w:rPr>
          <w:rFonts w:hint="eastAsia" w:ascii="仿宋" w:hAnsi="仿宋" w:eastAsia="仿宋"/>
          <w:color w:val="000000"/>
          <w:kern w:val="0"/>
          <w:sz w:val="28"/>
          <w:szCs w:val="24"/>
        </w:rPr>
        <w:t>负责查处全市涉林刑事案件和林业治安、行政案件，掌握林区社会治安信息，处置林区突发事件；负责枪支、弹药的保管和调配。</w:t>
      </w:r>
    </w:p>
    <w:p>
      <w:pPr>
        <w:spacing w:line="520" w:lineRule="exact"/>
        <w:ind w:firstLine="640"/>
        <w:rPr>
          <w:rFonts w:ascii="仿宋" w:hAnsi="仿宋" w:eastAsia="仿宋"/>
          <w:sz w:val="32"/>
          <w:szCs w:val="24"/>
        </w:rPr>
      </w:pPr>
      <w:r>
        <w:rPr>
          <w:rFonts w:ascii="仿宋" w:hAnsi="仿宋" w:eastAsia="仿宋"/>
          <w:sz w:val="32"/>
          <w:szCs w:val="24"/>
        </w:rPr>
        <w:t>3</w:t>
      </w:r>
      <w:r>
        <w:rPr>
          <w:rFonts w:hint="eastAsia" w:ascii="仿宋" w:hAnsi="仿宋" w:eastAsia="仿宋"/>
          <w:sz w:val="32"/>
          <w:szCs w:val="24"/>
        </w:rPr>
        <w:t>．人员情况。</w:t>
      </w:r>
      <w:r>
        <w:rPr>
          <w:rFonts w:ascii="仿宋" w:hAnsi="仿宋" w:eastAsia="仿宋"/>
          <w:sz w:val="32"/>
          <w:szCs w:val="24"/>
        </w:rPr>
        <w:t>2019</w:t>
      </w:r>
      <w:r>
        <w:rPr>
          <w:rFonts w:hint="eastAsia" w:ascii="仿宋" w:hAnsi="仿宋" w:eastAsia="仿宋"/>
          <w:sz w:val="32"/>
          <w:szCs w:val="24"/>
        </w:rPr>
        <w:t>年本单位年未实有人数</w:t>
      </w:r>
      <w:r>
        <w:rPr>
          <w:rFonts w:ascii="仿宋" w:hAnsi="仿宋" w:eastAsia="仿宋"/>
          <w:sz w:val="28"/>
          <w:szCs w:val="24"/>
        </w:rPr>
        <w:t>10</w:t>
      </w:r>
      <w:r>
        <w:rPr>
          <w:rFonts w:hint="eastAsia" w:ascii="仿宋" w:hAnsi="仿宋" w:eastAsia="仿宋"/>
          <w:sz w:val="32"/>
          <w:szCs w:val="24"/>
        </w:rPr>
        <w:t>人，比上年</w:t>
      </w:r>
      <w:r>
        <w:rPr>
          <w:rFonts w:hint="eastAsia" w:ascii="仿宋" w:hAnsi="仿宋" w:eastAsia="仿宋"/>
          <w:sz w:val="32"/>
          <w:szCs w:val="24"/>
          <w:lang w:val="zh-CN"/>
        </w:rPr>
        <w:t>变动了（增加或减少）</w:t>
      </w:r>
      <w:r>
        <w:rPr>
          <w:rFonts w:ascii="仿宋" w:hAnsi="仿宋" w:eastAsia="仿宋"/>
          <w:sz w:val="28"/>
          <w:szCs w:val="24"/>
        </w:rPr>
        <w:t>-1</w:t>
      </w:r>
      <w:r>
        <w:rPr>
          <w:rFonts w:hint="eastAsia" w:ascii="仿宋" w:hAnsi="仿宋" w:eastAsia="仿宋"/>
          <w:sz w:val="32"/>
          <w:szCs w:val="24"/>
        </w:rPr>
        <w:t>人。人员变化的主要原因是：一是退休人员死亡</w:t>
      </w:r>
      <w:r>
        <w:rPr>
          <w:rFonts w:ascii="仿宋" w:hAnsi="仿宋" w:eastAsia="仿宋"/>
          <w:sz w:val="32"/>
          <w:szCs w:val="24"/>
        </w:rPr>
        <w:t>;</w:t>
      </w:r>
    </w:p>
    <w:p>
      <w:pPr>
        <w:ind w:left="795" w:hanging="795"/>
        <w:jc w:val="left"/>
        <w:rPr>
          <w:rFonts w:ascii="仿宋" w:hAnsi="仿宋" w:eastAsia="仿宋" w:cs="黑体"/>
          <w:b/>
          <w:sz w:val="28"/>
          <w:szCs w:val="28"/>
        </w:rPr>
      </w:pPr>
      <w:r>
        <w:rPr>
          <w:rFonts w:ascii="仿宋" w:hAnsi="仿宋" w:eastAsia="仿宋" w:cs="黑体"/>
          <w:b/>
          <w:sz w:val="28"/>
          <w:szCs w:val="28"/>
        </w:rPr>
        <w:t>三、部门决算单位构成</w:t>
      </w:r>
    </w:p>
    <w:p>
      <w:pPr>
        <w:ind w:firstLine="560" w:firstLineChars="200"/>
        <w:rPr>
          <w:rFonts w:ascii="仿宋" w:hAnsi="仿宋" w:eastAsia="仿宋" w:cs="仿宋"/>
          <w:sz w:val="28"/>
          <w:szCs w:val="28"/>
        </w:rPr>
      </w:pPr>
      <w:r>
        <w:rPr>
          <w:rFonts w:ascii="仿宋" w:hAnsi="仿宋" w:eastAsia="仿宋" w:cs="仿宋"/>
          <w:sz w:val="28"/>
          <w:szCs w:val="28"/>
        </w:rPr>
        <w:t>从决算单位构成看，</w:t>
      </w:r>
      <w:r>
        <w:rPr>
          <w:rFonts w:hint="eastAsia" w:ascii="仿宋" w:hAnsi="仿宋" w:eastAsia="仿宋" w:cs="仿宋"/>
          <w:sz w:val="28"/>
          <w:szCs w:val="28"/>
        </w:rPr>
        <w:t>沅江市森林公安局</w:t>
      </w:r>
      <w:r>
        <w:rPr>
          <w:rFonts w:ascii="仿宋" w:hAnsi="仿宋" w:eastAsia="仿宋" w:cs="仿宋"/>
          <w:sz w:val="28"/>
          <w:szCs w:val="28"/>
        </w:rPr>
        <w:t>部门决算包括：</w:t>
      </w:r>
      <w:r>
        <w:rPr>
          <w:rFonts w:hint="eastAsia" w:ascii="仿宋" w:hAnsi="仿宋" w:eastAsia="仿宋" w:cs="仿宋"/>
          <w:sz w:val="28"/>
          <w:szCs w:val="28"/>
        </w:rPr>
        <w:t>沅江市森林公安局</w:t>
      </w:r>
      <w:r>
        <w:rPr>
          <w:rFonts w:ascii="仿宋" w:hAnsi="仿宋" w:eastAsia="仿宋" w:cs="仿宋"/>
          <w:sz w:val="28"/>
          <w:szCs w:val="28"/>
        </w:rPr>
        <w:t>部门决算</w:t>
      </w:r>
    </w:p>
    <w:p>
      <w:pPr>
        <w:jc w:val="center"/>
        <w:rPr>
          <w:rFonts w:ascii="仿宋" w:hAnsi="仿宋" w:eastAsia="仿宋" w:cs="方正小标宋_GBK"/>
          <w:b/>
          <w:sz w:val="28"/>
          <w:szCs w:val="28"/>
        </w:rPr>
      </w:pPr>
      <w:r>
        <w:rPr>
          <w:rFonts w:ascii="仿宋" w:hAnsi="仿宋" w:eastAsia="仿宋" w:cs="宋体"/>
          <w:b/>
          <w:sz w:val="28"/>
          <w:szCs w:val="28"/>
        </w:rPr>
        <w:t>第二部分</w:t>
      </w:r>
      <w:r>
        <w:rPr>
          <w:rFonts w:ascii="仿宋" w:hAnsi="仿宋" w:eastAsia="仿宋" w:cs="方正小标宋_GBK"/>
          <w:b/>
          <w:sz w:val="28"/>
          <w:szCs w:val="28"/>
        </w:rPr>
        <w:t xml:space="preserve"> </w:t>
      </w:r>
      <w:r>
        <w:rPr>
          <w:rFonts w:hint="eastAsia" w:ascii="仿宋" w:hAnsi="仿宋" w:eastAsia="仿宋" w:cs="方正小标宋_GBK"/>
          <w:b/>
          <w:sz w:val="28"/>
          <w:szCs w:val="28"/>
        </w:rPr>
        <w:t>沅江市森林公安局</w:t>
      </w:r>
      <w:r>
        <w:rPr>
          <w:rFonts w:ascii="仿宋" w:hAnsi="仿宋" w:eastAsia="仿宋" w:cs="方正小标宋_GBK"/>
          <w:b/>
          <w:sz w:val="28"/>
          <w:szCs w:val="28"/>
        </w:rPr>
        <w:t>201</w:t>
      </w:r>
      <w:r>
        <w:rPr>
          <w:rFonts w:hint="eastAsia" w:ascii="仿宋" w:hAnsi="仿宋" w:eastAsia="仿宋" w:cs="方正小标宋_GBK"/>
          <w:b/>
          <w:sz w:val="28"/>
          <w:szCs w:val="28"/>
        </w:rPr>
        <w:t>9</w:t>
      </w:r>
      <w:r>
        <w:rPr>
          <w:rFonts w:ascii="仿宋" w:hAnsi="仿宋" w:eastAsia="仿宋" w:cs="宋体"/>
          <w:b/>
          <w:sz w:val="28"/>
          <w:szCs w:val="28"/>
        </w:rPr>
        <w:t>年度部门决算表</w:t>
      </w:r>
      <w:r>
        <w:rPr>
          <w:rFonts w:hint="eastAsia" w:ascii="仿宋" w:hAnsi="仿宋" w:eastAsia="仿宋" w:cs="宋体"/>
          <w:b/>
          <w:sz w:val="28"/>
          <w:szCs w:val="28"/>
        </w:rPr>
        <w:t>（见附表）</w:t>
      </w:r>
    </w:p>
    <w:p>
      <w:pPr>
        <w:jc w:val="center"/>
        <w:rPr>
          <w:rFonts w:ascii="仿宋" w:hAnsi="仿宋" w:eastAsia="仿宋" w:cs="方正小标宋_GBK"/>
          <w:b/>
          <w:sz w:val="28"/>
          <w:szCs w:val="28"/>
        </w:rPr>
      </w:pPr>
      <w:r>
        <w:rPr>
          <w:rFonts w:ascii="仿宋" w:hAnsi="仿宋" w:eastAsia="仿宋" w:cs="宋体"/>
          <w:b/>
          <w:sz w:val="28"/>
          <w:szCs w:val="28"/>
        </w:rPr>
        <w:t>第三部分</w:t>
      </w:r>
      <w:r>
        <w:rPr>
          <w:rFonts w:hint="eastAsia" w:ascii="仿宋" w:hAnsi="仿宋" w:eastAsia="仿宋" w:cs="方正小标宋_GBK"/>
          <w:b/>
          <w:sz w:val="28"/>
          <w:szCs w:val="28"/>
        </w:rPr>
        <w:t>沅江市森林公安局</w:t>
      </w:r>
      <w:r>
        <w:rPr>
          <w:rFonts w:ascii="仿宋" w:hAnsi="仿宋" w:eastAsia="仿宋" w:cs="方正小标宋_GBK"/>
          <w:b/>
          <w:sz w:val="28"/>
          <w:szCs w:val="28"/>
        </w:rPr>
        <w:t>201</w:t>
      </w:r>
      <w:r>
        <w:rPr>
          <w:rFonts w:hint="eastAsia" w:ascii="仿宋" w:hAnsi="仿宋" w:eastAsia="仿宋" w:cs="方正小标宋_GBK"/>
          <w:b/>
          <w:sz w:val="28"/>
          <w:szCs w:val="28"/>
        </w:rPr>
        <w:t>9</w:t>
      </w:r>
      <w:r>
        <w:rPr>
          <w:rFonts w:ascii="仿宋" w:hAnsi="仿宋" w:eastAsia="仿宋" w:cs="宋体"/>
          <w:b/>
          <w:sz w:val="28"/>
          <w:szCs w:val="28"/>
        </w:rPr>
        <w:t>年度部门决算情况说明</w:t>
      </w:r>
    </w:p>
    <w:p>
      <w:pPr>
        <w:ind w:firstLine="640"/>
        <w:jc w:val="left"/>
        <w:rPr>
          <w:rFonts w:ascii="仿宋" w:hAnsi="仿宋" w:eastAsia="仿宋" w:cs="黑体"/>
          <w:sz w:val="28"/>
          <w:szCs w:val="28"/>
        </w:rPr>
      </w:pPr>
      <w:r>
        <w:rPr>
          <w:rFonts w:ascii="仿宋" w:hAnsi="仿宋" w:eastAsia="仿宋" w:cs="黑体"/>
          <w:sz w:val="28"/>
          <w:szCs w:val="28"/>
        </w:rPr>
        <w:t>一、关于</w:t>
      </w:r>
      <w:r>
        <w:rPr>
          <w:rFonts w:hint="eastAsia" w:ascii="仿宋" w:hAnsi="仿宋" w:eastAsia="仿宋" w:cs="黑体"/>
          <w:sz w:val="28"/>
          <w:szCs w:val="28"/>
        </w:rPr>
        <w:t>沅江市森林公安局</w:t>
      </w:r>
      <w:r>
        <w:rPr>
          <w:rFonts w:ascii="仿宋" w:hAnsi="仿宋" w:eastAsia="仿宋" w:cs="黑体"/>
          <w:sz w:val="28"/>
          <w:szCs w:val="28"/>
        </w:rPr>
        <w:t xml:space="preserve"> 201</w:t>
      </w:r>
      <w:r>
        <w:rPr>
          <w:rFonts w:hint="eastAsia" w:ascii="仿宋" w:hAnsi="仿宋" w:eastAsia="仿宋" w:cs="黑体"/>
          <w:sz w:val="28"/>
          <w:szCs w:val="28"/>
        </w:rPr>
        <w:t>9</w:t>
      </w:r>
      <w:r>
        <w:rPr>
          <w:rFonts w:ascii="仿宋" w:hAnsi="仿宋" w:eastAsia="仿宋" w:cs="黑体"/>
          <w:sz w:val="28"/>
          <w:szCs w:val="28"/>
        </w:rPr>
        <w:t xml:space="preserve"> 年度收入支出决算总体情况说明</w:t>
      </w:r>
    </w:p>
    <w:p>
      <w:pPr>
        <w:ind w:firstLine="640"/>
        <w:jc w:val="left"/>
        <w:rPr>
          <w:rFonts w:ascii="仿宋" w:hAnsi="仿宋" w:eastAsia="仿宋" w:cs="仿宋"/>
          <w:sz w:val="28"/>
          <w:szCs w:val="28"/>
        </w:rPr>
      </w:pPr>
      <w:r>
        <w:rPr>
          <w:rFonts w:hint="eastAsia" w:ascii="仿宋" w:hAnsi="仿宋" w:eastAsia="仿宋" w:cs="仿宋"/>
          <w:sz w:val="28"/>
          <w:szCs w:val="28"/>
        </w:rPr>
        <w:t>沅江市森林公安局</w:t>
      </w: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年度收入总计</w:t>
      </w:r>
      <w:r>
        <w:rPr>
          <w:rFonts w:hint="eastAsia" w:ascii="仿宋" w:hAnsi="仿宋" w:eastAsia="仿宋" w:cs="仿宋"/>
          <w:sz w:val="28"/>
          <w:szCs w:val="28"/>
        </w:rPr>
        <w:t>215.17</w:t>
      </w:r>
      <w:r>
        <w:rPr>
          <w:rFonts w:ascii="仿宋" w:hAnsi="仿宋" w:eastAsia="仿宋" w:cs="仿宋"/>
          <w:sz w:val="28"/>
          <w:szCs w:val="28"/>
        </w:rPr>
        <w:t>万元，比上年同期</w:t>
      </w:r>
      <w:r>
        <w:rPr>
          <w:rFonts w:hint="eastAsia" w:ascii="仿宋" w:hAnsi="仿宋" w:eastAsia="仿宋" w:cs="仿宋"/>
          <w:sz w:val="28"/>
          <w:szCs w:val="28"/>
        </w:rPr>
        <w:t>减少1.67</w:t>
      </w:r>
      <w:r>
        <w:rPr>
          <w:rFonts w:ascii="仿宋" w:hAnsi="仿宋" w:eastAsia="仿宋" w:cs="仿宋"/>
          <w:sz w:val="28"/>
          <w:szCs w:val="28"/>
        </w:rPr>
        <w:t>万元，</w:t>
      </w:r>
      <w:r>
        <w:rPr>
          <w:rFonts w:hint="eastAsia" w:ascii="仿宋" w:hAnsi="仿宋" w:eastAsia="仿宋" w:cs="仿宋"/>
          <w:sz w:val="28"/>
          <w:szCs w:val="28"/>
        </w:rPr>
        <w:t xml:space="preserve">下降0.08 </w:t>
      </w:r>
      <w:r>
        <w:rPr>
          <w:rFonts w:ascii="仿宋" w:hAnsi="仿宋" w:eastAsia="仿宋" w:cs="仿宋"/>
          <w:sz w:val="28"/>
          <w:szCs w:val="28"/>
        </w:rPr>
        <w:t>%；支出总计</w:t>
      </w:r>
      <w:r>
        <w:rPr>
          <w:rFonts w:hint="eastAsia" w:ascii="仿宋" w:hAnsi="仿宋" w:eastAsia="仿宋" w:cs="仿宋"/>
          <w:sz w:val="28"/>
          <w:szCs w:val="28"/>
        </w:rPr>
        <w:t>229.13</w:t>
      </w:r>
      <w:r>
        <w:rPr>
          <w:rFonts w:ascii="仿宋" w:hAnsi="仿宋" w:eastAsia="仿宋" w:cs="仿宋"/>
          <w:sz w:val="28"/>
          <w:szCs w:val="28"/>
        </w:rPr>
        <w:t>万元，比上年同期</w:t>
      </w:r>
      <w:r>
        <w:rPr>
          <w:rFonts w:hint="eastAsia" w:ascii="仿宋" w:hAnsi="仿宋" w:eastAsia="仿宋" w:cs="仿宋"/>
          <w:sz w:val="28"/>
          <w:szCs w:val="28"/>
        </w:rPr>
        <w:t>增加20.82</w:t>
      </w:r>
      <w:r>
        <w:rPr>
          <w:rFonts w:ascii="仿宋" w:hAnsi="仿宋" w:eastAsia="仿宋" w:cs="仿宋"/>
          <w:sz w:val="28"/>
          <w:szCs w:val="28"/>
        </w:rPr>
        <w:t>万元，</w:t>
      </w:r>
      <w:r>
        <w:rPr>
          <w:rFonts w:hint="eastAsia" w:ascii="仿宋" w:hAnsi="仿宋" w:eastAsia="仿宋" w:cs="仿宋"/>
          <w:sz w:val="28"/>
          <w:szCs w:val="28"/>
        </w:rPr>
        <w:t>增加10</w:t>
      </w:r>
      <w:r>
        <w:rPr>
          <w:rFonts w:ascii="仿宋" w:hAnsi="仿宋" w:eastAsia="仿宋" w:cs="仿宋"/>
          <w:sz w:val="28"/>
          <w:szCs w:val="28"/>
        </w:rPr>
        <w:t>%；。主要原因：</w:t>
      </w:r>
      <w:r>
        <w:rPr>
          <w:rFonts w:hint="eastAsia" w:ascii="仿宋" w:hAnsi="仿宋" w:eastAsia="仿宋"/>
          <w:sz w:val="28"/>
          <w:szCs w:val="28"/>
          <w:lang w:val="zh-CN"/>
        </w:rPr>
        <w:t>人员调资</w:t>
      </w:r>
      <w:r>
        <w:rPr>
          <w:rFonts w:hint="eastAsia" w:ascii="仿宋" w:hAnsi="仿宋" w:eastAsia="仿宋"/>
          <w:sz w:val="28"/>
          <w:szCs w:val="28"/>
        </w:rPr>
        <w:t>。</w:t>
      </w:r>
    </w:p>
    <w:p>
      <w:pPr>
        <w:ind w:left="720"/>
        <w:jc w:val="left"/>
        <w:rPr>
          <w:rFonts w:ascii="仿宋" w:hAnsi="仿宋" w:eastAsia="仿宋" w:cs="黑体"/>
          <w:sz w:val="28"/>
          <w:szCs w:val="28"/>
        </w:rPr>
      </w:pPr>
      <w:r>
        <w:rPr>
          <w:rFonts w:ascii="仿宋" w:hAnsi="仿宋" w:eastAsia="仿宋" w:cs="黑体"/>
          <w:sz w:val="28"/>
          <w:szCs w:val="28"/>
        </w:rPr>
        <w:t>二、关于</w:t>
      </w:r>
      <w:r>
        <w:rPr>
          <w:rFonts w:hint="eastAsia" w:ascii="仿宋" w:hAnsi="仿宋" w:eastAsia="仿宋" w:cs="黑体"/>
          <w:sz w:val="28"/>
          <w:szCs w:val="28"/>
        </w:rPr>
        <w:t>沅江市森林公安局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 xml:space="preserve"> 年度收入决算情况说明</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年度收入合计</w:t>
      </w:r>
      <w:r>
        <w:rPr>
          <w:rFonts w:hint="eastAsia" w:ascii="仿宋" w:hAnsi="仿宋" w:eastAsia="仿宋" w:cs="仿宋"/>
          <w:sz w:val="28"/>
          <w:szCs w:val="28"/>
        </w:rPr>
        <w:t>215.17</w:t>
      </w:r>
      <w:r>
        <w:rPr>
          <w:rFonts w:ascii="仿宋" w:hAnsi="仿宋" w:eastAsia="仿宋" w:cs="仿宋"/>
          <w:sz w:val="28"/>
          <w:szCs w:val="28"/>
        </w:rPr>
        <w:t>万元，其中：财政拨款收入</w:t>
      </w:r>
      <w:r>
        <w:rPr>
          <w:rFonts w:hint="eastAsia" w:ascii="仿宋" w:hAnsi="仿宋" w:eastAsia="仿宋" w:cs="仿宋"/>
          <w:sz w:val="28"/>
          <w:szCs w:val="28"/>
        </w:rPr>
        <w:t>208.97</w:t>
      </w:r>
      <w:r>
        <w:rPr>
          <w:rFonts w:ascii="仿宋" w:hAnsi="仿宋" w:eastAsia="仿宋" w:cs="仿宋"/>
          <w:sz w:val="28"/>
          <w:szCs w:val="28"/>
        </w:rPr>
        <w:t>万元，占</w:t>
      </w:r>
      <w:r>
        <w:rPr>
          <w:rFonts w:hint="eastAsia" w:ascii="仿宋" w:hAnsi="仿宋" w:eastAsia="仿宋" w:cs="仿宋"/>
          <w:sz w:val="28"/>
          <w:szCs w:val="28"/>
        </w:rPr>
        <w:t xml:space="preserve">97.12 </w:t>
      </w:r>
      <w:r>
        <w:rPr>
          <w:rFonts w:ascii="仿宋" w:hAnsi="仿宋" w:eastAsia="仿宋" w:cs="仿宋"/>
          <w:sz w:val="28"/>
          <w:szCs w:val="28"/>
        </w:rPr>
        <w:t>%；</w:t>
      </w:r>
      <w:r>
        <w:rPr>
          <w:rFonts w:hint="eastAsia" w:ascii="仿宋" w:hAnsi="仿宋" w:eastAsia="仿宋" w:cs="仿宋"/>
          <w:sz w:val="28"/>
          <w:szCs w:val="28"/>
        </w:rPr>
        <w:t>政府性基金预算财政拨款收入0万元，上年无政府性基金预算财政拨款收入。</w:t>
      </w:r>
      <w:r>
        <w:rPr>
          <w:rFonts w:ascii="仿宋" w:hAnsi="仿宋" w:eastAsia="仿宋" w:cs="仿宋"/>
          <w:sz w:val="28"/>
          <w:szCs w:val="28"/>
        </w:rPr>
        <w:t>事业收入</w:t>
      </w:r>
      <w:r>
        <w:rPr>
          <w:rFonts w:hint="eastAsia" w:ascii="仿宋" w:hAnsi="仿宋" w:eastAsia="仿宋" w:cs="仿宋"/>
          <w:sz w:val="28"/>
          <w:szCs w:val="28"/>
        </w:rPr>
        <w:t>0</w:t>
      </w:r>
      <w:r>
        <w:rPr>
          <w:rFonts w:ascii="仿宋" w:hAnsi="仿宋" w:eastAsia="仿宋" w:cs="仿宋"/>
          <w:sz w:val="28"/>
          <w:szCs w:val="28"/>
        </w:rPr>
        <w:t xml:space="preserve"> 万元，占</w:t>
      </w:r>
      <w:r>
        <w:rPr>
          <w:rFonts w:hint="eastAsia" w:ascii="仿宋" w:hAnsi="仿宋" w:eastAsia="仿宋" w:cs="仿宋"/>
          <w:sz w:val="28"/>
          <w:szCs w:val="28"/>
        </w:rPr>
        <w:t>0</w:t>
      </w:r>
      <w:r>
        <w:rPr>
          <w:rFonts w:ascii="仿宋" w:hAnsi="仿宋" w:eastAsia="仿宋" w:cs="仿宋"/>
          <w:sz w:val="28"/>
          <w:szCs w:val="28"/>
        </w:rPr>
        <w:t>%；经营收入</w:t>
      </w:r>
      <w:r>
        <w:rPr>
          <w:rFonts w:hint="eastAsia" w:ascii="仿宋" w:hAnsi="仿宋" w:eastAsia="仿宋" w:cs="仿宋"/>
          <w:sz w:val="28"/>
          <w:szCs w:val="28"/>
        </w:rPr>
        <w:t>0</w:t>
      </w:r>
      <w:r>
        <w:rPr>
          <w:rFonts w:ascii="仿宋" w:hAnsi="仿宋" w:eastAsia="仿宋" w:cs="仿宋"/>
          <w:sz w:val="28"/>
          <w:szCs w:val="28"/>
        </w:rPr>
        <w:t>万元，占</w:t>
      </w:r>
      <w:r>
        <w:rPr>
          <w:rFonts w:hint="eastAsia" w:ascii="仿宋" w:hAnsi="仿宋" w:eastAsia="仿宋" w:cs="仿宋"/>
          <w:sz w:val="28"/>
          <w:szCs w:val="28"/>
        </w:rPr>
        <w:t>0</w:t>
      </w:r>
      <w:r>
        <w:rPr>
          <w:rFonts w:ascii="仿宋" w:hAnsi="仿宋" w:eastAsia="仿宋" w:cs="仿宋"/>
          <w:sz w:val="28"/>
          <w:szCs w:val="28"/>
        </w:rPr>
        <w:t>%；其他收入</w:t>
      </w:r>
      <w:r>
        <w:rPr>
          <w:rFonts w:hint="eastAsia" w:ascii="仿宋" w:hAnsi="仿宋" w:eastAsia="仿宋" w:cs="仿宋"/>
          <w:sz w:val="28"/>
          <w:szCs w:val="28"/>
        </w:rPr>
        <w:t>6.2</w:t>
      </w:r>
      <w:r>
        <w:rPr>
          <w:rFonts w:ascii="仿宋" w:hAnsi="仿宋" w:eastAsia="仿宋" w:cs="仿宋"/>
          <w:sz w:val="28"/>
          <w:szCs w:val="28"/>
        </w:rPr>
        <w:t>万元，占</w:t>
      </w:r>
      <w:r>
        <w:rPr>
          <w:rFonts w:hint="eastAsia" w:ascii="仿宋" w:hAnsi="仿宋" w:eastAsia="仿宋" w:cs="仿宋"/>
          <w:sz w:val="28"/>
          <w:szCs w:val="28"/>
        </w:rPr>
        <w:t>2.88</w:t>
      </w:r>
      <w:r>
        <w:rPr>
          <w:rFonts w:ascii="仿宋" w:hAnsi="仿宋" w:eastAsia="仿宋" w:cs="仿宋"/>
          <w:sz w:val="28"/>
          <w:szCs w:val="28"/>
        </w:rPr>
        <w:t>%</w:t>
      </w:r>
      <w:r>
        <w:rPr>
          <w:rFonts w:hint="eastAsia" w:ascii="仿宋" w:hAnsi="仿宋" w:eastAsia="仿宋" w:cs="仿宋"/>
          <w:sz w:val="28"/>
          <w:szCs w:val="28"/>
        </w:rPr>
        <w:t>。</w:t>
      </w:r>
    </w:p>
    <w:p>
      <w:pPr>
        <w:ind w:left="720"/>
        <w:jc w:val="left"/>
        <w:rPr>
          <w:rFonts w:ascii="仿宋" w:hAnsi="仿宋" w:eastAsia="仿宋" w:cs="黑体"/>
          <w:sz w:val="28"/>
          <w:szCs w:val="28"/>
        </w:rPr>
      </w:pPr>
      <w:r>
        <w:rPr>
          <w:rFonts w:ascii="仿宋" w:hAnsi="仿宋" w:eastAsia="仿宋" w:cs="黑体"/>
          <w:sz w:val="28"/>
          <w:szCs w:val="28"/>
        </w:rPr>
        <w:t>三、关于</w:t>
      </w:r>
      <w:r>
        <w:rPr>
          <w:rFonts w:hint="eastAsia" w:ascii="仿宋" w:hAnsi="仿宋" w:eastAsia="仿宋" w:cs="黑体"/>
          <w:sz w:val="28"/>
          <w:szCs w:val="28"/>
        </w:rPr>
        <w:t>沅江市森林公安局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年度支出决算情况说明</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年度支出合计</w:t>
      </w:r>
      <w:r>
        <w:rPr>
          <w:rFonts w:hint="eastAsia" w:ascii="仿宋" w:hAnsi="仿宋" w:eastAsia="仿宋" w:cs="仿宋"/>
          <w:sz w:val="28"/>
          <w:szCs w:val="28"/>
        </w:rPr>
        <w:t>229.13</w:t>
      </w:r>
      <w:r>
        <w:rPr>
          <w:rFonts w:ascii="仿宋" w:hAnsi="仿宋" w:eastAsia="仿宋" w:cs="仿宋"/>
          <w:sz w:val="28"/>
          <w:szCs w:val="28"/>
        </w:rPr>
        <w:t>万元，其中：基本支出</w:t>
      </w:r>
      <w:r>
        <w:rPr>
          <w:rFonts w:hint="eastAsia" w:ascii="仿宋" w:hAnsi="仿宋" w:eastAsia="仿宋" w:cs="仿宋"/>
          <w:sz w:val="28"/>
          <w:szCs w:val="28"/>
        </w:rPr>
        <w:t>190.84</w:t>
      </w:r>
      <w:r>
        <w:rPr>
          <w:rFonts w:ascii="仿宋" w:hAnsi="仿宋" w:eastAsia="仿宋" w:cs="仿宋"/>
          <w:sz w:val="28"/>
          <w:szCs w:val="28"/>
        </w:rPr>
        <w:t>万元，占</w:t>
      </w:r>
      <w:r>
        <w:rPr>
          <w:rFonts w:hint="eastAsia" w:ascii="仿宋" w:hAnsi="仿宋" w:eastAsia="仿宋" w:cs="仿宋"/>
          <w:sz w:val="28"/>
          <w:szCs w:val="28"/>
        </w:rPr>
        <w:t>83.29</w:t>
      </w:r>
      <w:r>
        <w:rPr>
          <w:rFonts w:ascii="仿宋" w:hAnsi="仿宋" w:eastAsia="仿宋" w:cs="仿宋"/>
          <w:sz w:val="28"/>
          <w:szCs w:val="28"/>
        </w:rPr>
        <w:t>%；项目支出</w:t>
      </w:r>
      <w:r>
        <w:rPr>
          <w:rFonts w:hint="eastAsia" w:ascii="仿宋" w:hAnsi="仿宋" w:eastAsia="仿宋" w:cs="仿宋"/>
          <w:sz w:val="28"/>
          <w:szCs w:val="28"/>
        </w:rPr>
        <w:t>38.29</w:t>
      </w:r>
      <w:r>
        <w:rPr>
          <w:rFonts w:ascii="仿宋" w:hAnsi="仿宋" w:eastAsia="仿宋" w:cs="仿宋"/>
          <w:sz w:val="28"/>
          <w:szCs w:val="28"/>
        </w:rPr>
        <w:t>万元，占</w:t>
      </w:r>
      <w:r>
        <w:rPr>
          <w:rFonts w:hint="eastAsia" w:ascii="仿宋" w:hAnsi="仿宋" w:eastAsia="仿宋" w:cs="仿宋"/>
          <w:sz w:val="28"/>
          <w:szCs w:val="28"/>
        </w:rPr>
        <w:t>16.71</w:t>
      </w:r>
      <w:r>
        <w:rPr>
          <w:rFonts w:ascii="仿宋" w:hAnsi="仿宋" w:eastAsia="仿宋" w:cs="仿宋"/>
          <w:sz w:val="28"/>
          <w:szCs w:val="28"/>
        </w:rPr>
        <w:t>%；经营支出</w:t>
      </w:r>
      <w:r>
        <w:rPr>
          <w:rFonts w:hint="eastAsia" w:ascii="仿宋" w:hAnsi="仿宋" w:eastAsia="仿宋" w:cs="仿宋"/>
          <w:sz w:val="28"/>
          <w:szCs w:val="28"/>
        </w:rPr>
        <w:t>0</w:t>
      </w:r>
      <w:r>
        <w:rPr>
          <w:rFonts w:ascii="仿宋" w:hAnsi="仿宋" w:eastAsia="仿宋" w:cs="仿宋"/>
          <w:sz w:val="28"/>
          <w:szCs w:val="28"/>
        </w:rPr>
        <w:t>万元，占</w:t>
      </w:r>
      <w:r>
        <w:rPr>
          <w:rFonts w:hint="eastAsia" w:ascii="仿宋" w:hAnsi="仿宋" w:eastAsia="仿宋" w:cs="仿宋"/>
          <w:sz w:val="28"/>
          <w:szCs w:val="28"/>
        </w:rPr>
        <w:t>0</w:t>
      </w:r>
      <w:r>
        <w:rPr>
          <w:rFonts w:ascii="仿宋" w:hAnsi="仿宋" w:eastAsia="仿宋" w:cs="仿宋"/>
          <w:sz w:val="28"/>
          <w:szCs w:val="28"/>
        </w:rPr>
        <w:t>%</w:t>
      </w:r>
      <w:r>
        <w:rPr>
          <w:rFonts w:hint="eastAsia" w:ascii="仿宋" w:hAnsi="仿宋" w:eastAsia="仿宋" w:cs="仿宋"/>
          <w:sz w:val="28"/>
          <w:szCs w:val="28"/>
        </w:rPr>
        <w:t>。</w:t>
      </w:r>
    </w:p>
    <w:p>
      <w:pPr>
        <w:ind w:firstLine="640"/>
        <w:jc w:val="left"/>
        <w:rPr>
          <w:rFonts w:ascii="仿宋" w:hAnsi="仿宋" w:eastAsia="仿宋" w:cs="黑体"/>
          <w:sz w:val="28"/>
          <w:szCs w:val="28"/>
        </w:rPr>
      </w:pPr>
      <w:r>
        <w:rPr>
          <w:rFonts w:ascii="仿宋" w:hAnsi="仿宋" w:eastAsia="仿宋" w:cs="黑体"/>
          <w:sz w:val="28"/>
          <w:szCs w:val="28"/>
        </w:rPr>
        <w:t xml:space="preserve"> 四、关于</w:t>
      </w:r>
      <w:r>
        <w:rPr>
          <w:rFonts w:hint="eastAsia" w:ascii="仿宋" w:hAnsi="仿宋" w:eastAsia="仿宋" w:cs="黑体"/>
          <w:sz w:val="28"/>
          <w:szCs w:val="28"/>
        </w:rPr>
        <w:t>沅江市森林公安局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 xml:space="preserve"> 年度财政拨款收入支出决算总体情况说明</w:t>
      </w:r>
    </w:p>
    <w:p>
      <w:pPr>
        <w:ind w:left="385" w:leftChars="50" w:hanging="280" w:hangingChars="100"/>
        <w:jc w:val="left"/>
        <w:rPr>
          <w:rFonts w:ascii="仿宋" w:hAnsi="仿宋" w:eastAsia="仿宋" w:cs="仿宋"/>
          <w:sz w:val="28"/>
          <w:szCs w:val="28"/>
        </w:rPr>
      </w:pPr>
      <w:r>
        <w:rPr>
          <w:rFonts w:ascii="仿宋" w:hAnsi="仿宋" w:eastAsia="仿宋" w:cs="仿宋"/>
          <w:sz w:val="28"/>
          <w:szCs w:val="28"/>
        </w:rPr>
        <w:t xml:space="preserve"> 201</w:t>
      </w:r>
      <w:r>
        <w:rPr>
          <w:rFonts w:hint="eastAsia" w:ascii="仿宋" w:hAnsi="仿宋" w:eastAsia="仿宋" w:cs="仿宋"/>
          <w:sz w:val="28"/>
          <w:szCs w:val="28"/>
        </w:rPr>
        <w:t>9</w:t>
      </w:r>
      <w:r>
        <w:rPr>
          <w:rFonts w:ascii="仿宋" w:hAnsi="仿宋" w:eastAsia="仿宋" w:cs="仿宋"/>
          <w:sz w:val="28"/>
          <w:szCs w:val="28"/>
        </w:rPr>
        <w:t xml:space="preserve"> 年度财政拨款收入总计</w:t>
      </w:r>
      <w:r>
        <w:rPr>
          <w:rFonts w:hint="eastAsia" w:ascii="仿宋" w:hAnsi="仿宋" w:eastAsia="仿宋" w:cs="仿宋"/>
          <w:sz w:val="28"/>
          <w:szCs w:val="28"/>
        </w:rPr>
        <w:t>208.97</w:t>
      </w:r>
      <w:r>
        <w:rPr>
          <w:rFonts w:ascii="仿宋" w:hAnsi="仿宋" w:eastAsia="仿宋" w:cs="仿宋"/>
          <w:sz w:val="28"/>
          <w:szCs w:val="28"/>
        </w:rPr>
        <w:t>万元，比上年同期</w:t>
      </w:r>
      <w:r>
        <w:rPr>
          <w:rFonts w:hint="eastAsia" w:ascii="仿宋" w:hAnsi="仿宋" w:eastAsia="仿宋" w:cs="仿宋"/>
          <w:sz w:val="28"/>
          <w:szCs w:val="28"/>
        </w:rPr>
        <w:t>增加27.13</w:t>
      </w:r>
      <w:r>
        <w:rPr>
          <w:rFonts w:ascii="仿宋" w:hAnsi="仿宋" w:eastAsia="仿宋" w:cs="仿宋"/>
          <w:sz w:val="28"/>
          <w:szCs w:val="28"/>
        </w:rPr>
        <w:t>万元，</w:t>
      </w:r>
      <w:r>
        <w:rPr>
          <w:rFonts w:hint="eastAsia" w:ascii="仿宋" w:hAnsi="仿宋" w:eastAsia="仿宋" w:cs="仿宋"/>
          <w:sz w:val="28"/>
          <w:szCs w:val="28"/>
        </w:rPr>
        <w:t xml:space="preserve">增加14.92 </w:t>
      </w:r>
      <w:r>
        <w:rPr>
          <w:rFonts w:ascii="仿宋" w:hAnsi="仿宋" w:eastAsia="仿宋" w:cs="仿宋"/>
          <w:sz w:val="28"/>
          <w:szCs w:val="28"/>
        </w:rPr>
        <w:t>%；财政拨款支出总计</w:t>
      </w:r>
      <w:r>
        <w:rPr>
          <w:rFonts w:hint="eastAsia" w:ascii="仿宋" w:hAnsi="仿宋" w:eastAsia="仿宋" w:cs="仿宋"/>
          <w:sz w:val="28"/>
          <w:szCs w:val="28"/>
        </w:rPr>
        <w:t>229.13</w:t>
      </w:r>
      <w:r>
        <w:rPr>
          <w:rFonts w:ascii="仿宋" w:hAnsi="仿宋" w:eastAsia="仿宋" w:cs="仿宋"/>
          <w:sz w:val="28"/>
          <w:szCs w:val="28"/>
        </w:rPr>
        <w:t>万元，比上年同期</w:t>
      </w:r>
      <w:r>
        <w:rPr>
          <w:rFonts w:hint="eastAsia" w:ascii="仿宋" w:hAnsi="仿宋" w:eastAsia="仿宋" w:cs="仿宋"/>
          <w:sz w:val="28"/>
          <w:szCs w:val="28"/>
        </w:rPr>
        <w:t xml:space="preserve">增加20.82 </w:t>
      </w:r>
      <w:r>
        <w:rPr>
          <w:rFonts w:ascii="仿宋" w:hAnsi="仿宋" w:eastAsia="仿宋" w:cs="仿宋"/>
          <w:sz w:val="28"/>
          <w:szCs w:val="28"/>
        </w:rPr>
        <w:t>万元，</w:t>
      </w:r>
      <w:r>
        <w:rPr>
          <w:rFonts w:hint="eastAsia" w:ascii="仿宋" w:hAnsi="仿宋" w:eastAsia="仿宋" w:cs="仿宋"/>
          <w:sz w:val="28"/>
          <w:szCs w:val="28"/>
        </w:rPr>
        <w:t xml:space="preserve">增加10 </w:t>
      </w:r>
      <w:r>
        <w:rPr>
          <w:rFonts w:ascii="仿宋" w:hAnsi="仿宋" w:eastAsia="仿宋" w:cs="仿宋"/>
          <w:sz w:val="28"/>
          <w:szCs w:val="28"/>
        </w:rPr>
        <w:t>%。主要原因：</w:t>
      </w:r>
      <w:r>
        <w:rPr>
          <w:rFonts w:hint="eastAsia" w:ascii="仿宋" w:hAnsi="仿宋" w:eastAsia="仿宋"/>
          <w:sz w:val="28"/>
          <w:szCs w:val="28"/>
        </w:rPr>
        <w:t>人员调资。</w:t>
      </w:r>
    </w:p>
    <w:p>
      <w:pPr>
        <w:ind w:firstLine="640"/>
        <w:jc w:val="left"/>
        <w:rPr>
          <w:rFonts w:ascii="仿宋" w:hAnsi="仿宋" w:eastAsia="仿宋" w:cs="黑体"/>
          <w:sz w:val="28"/>
          <w:szCs w:val="28"/>
        </w:rPr>
      </w:pPr>
      <w:r>
        <w:rPr>
          <w:rFonts w:ascii="仿宋" w:hAnsi="仿宋" w:eastAsia="仿宋" w:cs="黑体"/>
          <w:sz w:val="28"/>
          <w:szCs w:val="28"/>
        </w:rPr>
        <w:t>五、关于</w:t>
      </w:r>
      <w:r>
        <w:rPr>
          <w:rFonts w:hint="eastAsia" w:ascii="仿宋" w:hAnsi="仿宋" w:eastAsia="仿宋" w:cs="黑体"/>
          <w:sz w:val="28"/>
          <w:szCs w:val="28"/>
        </w:rPr>
        <w:t>沅江市森林公安局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度一般公共预算财政拨款收入支出决算情况说明</w:t>
      </w:r>
    </w:p>
    <w:p>
      <w:pPr>
        <w:ind w:firstLine="320"/>
        <w:jc w:val="left"/>
        <w:rPr>
          <w:rFonts w:ascii="仿宋" w:hAnsi="仿宋" w:eastAsia="仿宋" w:cs="楷体"/>
          <w:sz w:val="28"/>
          <w:szCs w:val="28"/>
        </w:rPr>
      </w:pPr>
      <w:r>
        <w:rPr>
          <w:rFonts w:ascii="仿宋" w:hAnsi="仿宋" w:eastAsia="仿宋" w:cs="楷体"/>
          <w:sz w:val="28"/>
          <w:szCs w:val="28"/>
        </w:rPr>
        <w:t>（一）一般公共预算财政拨款收入支出决算总体情况。</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年度一般公共预算财政拨款收入总计</w:t>
      </w:r>
      <w:r>
        <w:rPr>
          <w:rFonts w:hint="eastAsia" w:ascii="仿宋" w:hAnsi="仿宋" w:eastAsia="仿宋" w:cs="仿宋"/>
          <w:sz w:val="28"/>
          <w:szCs w:val="28"/>
        </w:rPr>
        <w:t>208.97</w:t>
      </w:r>
      <w:r>
        <w:rPr>
          <w:rFonts w:ascii="仿宋" w:hAnsi="仿宋" w:eastAsia="仿宋" w:cs="仿宋"/>
          <w:sz w:val="28"/>
          <w:szCs w:val="28"/>
        </w:rPr>
        <w:t>万元，比上年同期</w:t>
      </w:r>
      <w:r>
        <w:rPr>
          <w:rFonts w:hint="eastAsia" w:ascii="仿宋" w:hAnsi="仿宋" w:eastAsia="仿宋" w:cs="仿宋"/>
          <w:sz w:val="28"/>
          <w:szCs w:val="28"/>
        </w:rPr>
        <w:t>增加27.13</w:t>
      </w:r>
      <w:r>
        <w:rPr>
          <w:rFonts w:ascii="仿宋" w:hAnsi="仿宋" w:eastAsia="仿宋" w:cs="仿宋"/>
          <w:sz w:val="28"/>
          <w:szCs w:val="28"/>
        </w:rPr>
        <w:t>万元，</w:t>
      </w:r>
      <w:r>
        <w:rPr>
          <w:rFonts w:hint="eastAsia" w:ascii="仿宋" w:hAnsi="仿宋" w:eastAsia="仿宋" w:cs="仿宋"/>
          <w:sz w:val="28"/>
          <w:szCs w:val="28"/>
        </w:rPr>
        <w:t xml:space="preserve">增加14.92 </w:t>
      </w:r>
      <w:r>
        <w:rPr>
          <w:rFonts w:ascii="仿宋" w:hAnsi="仿宋" w:eastAsia="仿宋" w:cs="仿宋"/>
          <w:sz w:val="28"/>
          <w:szCs w:val="28"/>
        </w:rPr>
        <w:t>%；一般公共预算财政拨款支出总计</w:t>
      </w:r>
      <w:r>
        <w:rPr>
          <w:rFonts w:hint="eastAsia" w:ascii="仿宋" w:hAnsi="仿宋" w:eastAsia="仿宋" w:cs="仿宋"/>
          <w:sz w:val="28"/>
          <w:szCs w:val="28"/>
        </w:rPr>
        <w:t xml:space="preserve"> 229.13</w:t>
      </w:r>
      <w:r>
        <w:rPr>
          <w:rFonts w:ascii="仿宋" w:hAnsi="仿宋" w:eastAsia="仿宋" w:cs="仿宋"/>
          <w:sz w:val="28"/>
          <w:szCs w:val="28"/>
        </w:rPr>
        <w:t>万元，比上年同期</w:t>
      </w:r>
      <w:r>
        <w:rPr>
          <w:rFonts w:hint="eastAsia" w:ascii="仿宋" w:hAnsi="仿宋" w:eastAsia="仿宋" w:cs="仿宋"/>
          <w:sz w:val="28"/>
          <w:szCs w:val="28"/>
        </w:rPr>
        <w:t>增加20.82</w:t>
      </w:r>
      <w:r>
        <w:rPr>
          <w:rFonts w:ascii="仿宋" w:hAnsi="仿宋" w:eastAsia="仿宋" w:cs="仿宋"/>
          <w:sz w:val="28"/>
          <w:szCs w:val="28"/>
        </w:rPr>
        <w:t>万元，</w:t>
      </w:r>
      <w:r>
        <w:rPr>
          <w:rFonts w:hint="eastAsia" w:ascii="仿宋" w:hAnsi="仿宋" w:eastAsia="仿宋" w:cs="仿宋"/>
          <w:sz w:val="28"/>
          <w:szCs w:val="28"/>
        </w:rPr>
        <w:t xml:space="preserve">增加10 </w:t>
      </w:r>
      <w:r>
        <w:rPr>
          <w:rFonts w:ascii="仿宋" w:hAnsi="仿宋" w:eastAsia="仿宋" w:cs="仿宋"/>
          <w:sz w:val="28"/>
          <w:szCs w:val="28"/>
        </w:rPr>
        <w:t>%。主要原因：</w:t>
      </w:r>
      <w:r>
        <w:rPr>
          <w:rFonts w:hint="eastAsia" w:ascii="仿宋" w:hAnsi="仿宋" w:eastAsia="仿宋"/>
          <w:sz w:val="28"/>
          <w:szCs w:val="28"/>
        </w:rPr>
        <w:t>人员调资。</w:t>
      </w:r>
    </w:p>
    <w:p>
      <w:pPr>
        <w:ind w:firstLine="320"/>
        <w:jc w:val="left"/>
        <w:rPr>
          <w:rFonts w:ascii="仿宋" w:hAnsi="仿宋" w:eastAsia="仿宋" w:cs="楷体"/>
          <w:sz w:val="28"/>
          <w:szCs w:val="28"/>
        </w:rPr>
      </w:pPr>
      <w:r>
        <w:rPr>
          <w:rFonts w:ascii="仿宋" w:hAnsi="仿宋" w:eastAsia="仿宋" w:cs="楷体"/>
          <w:sz w:val="28"/>
          <w:szCs w:val="28"/>
        </w:rPr>
        <w:t>（二）一般公共预算财政拨款支出决算构成情况。</w:t>
      </w:r>
    </w:p>
    <w:p>
      <w:pPr>
        <w:ind w:firstLine="560" w:firstLineChars="200"/>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sz w:val="28"/>
          <w:szCs w:val="28"/>
        </w:rPr>
        <w:t>一般公共预算拨款支出229.13万元，主要用于以下方面：公共安全支出52.44万元，占本年支出的22.89%，农林水支出174.09万元，占本年支出的75.98%，住房保障支出2.6万元，占本年支出比率的1.13%。</w:t>
      </w:r>
    </w:p>
    <w:p>
      <w:pPr>
        <w:jc w:val="left"/>
        <w:rPr>
          <w:rFonts w:ascii="仿宋" w:hAnsi="仿宋" w:eastAsia="仿宋" w:cs="楷体"/>
          <w:sz w:val="28"/>
          <w:szCs w:val="28"/>
        </w:rPr>
      </w:pPr>
      <w:r>
        <w:rPr>
          <w:rFonts w:ascii="仿宋" w:hAnsi="仿宋" w:eastAsia="仿宋" w:cs="楷体"/>
          <w:sz w:val="28"/>
          <w:szCs w:val="28"/>
        </w:rPr>
        <w:t>（三）一般公共预算财政拨款支出决算具体情况。</w:t>
      </w:r>
    </w:p>
    <w:p>
      <w:pPr>
        <w:ind w:firstLine="560" w:firstLineChars="200"/>
        <w:rPr>
          <w:rFonts w:ascii="仿宋" w:hAnsi="仿宋" w:eastAsia="仿宋"/>
          <w:sz w:val="28"/>
          <w:szCs w:val="28"/>
        </w:rPr>
      </w:pPr>
      <w:r>
        <w:rPr>
          <w:rFonts w:hint="eastAsia" w:ascii="仿宋" w:hAnsi="仿宋" w:eastAsia="仿宋"/>
          <w:sz w:val="28"/>
          <w:szCs w:val="28"/>
        </w:rPr>
        <w:t>2019年度财政拨款支出年初预算为 147.72万元，支出决算为208.97万元，完成年初预算的141.46%。支出决算大于年初预算的主要原因是增加了项目，不在预算中。</w:t>
      </w:r>
    </w:p>
    <w:p>
      <w:pPr>
        <w:ind w:firstLine="560" w:firstLineChars="200"/>
        <w:rPr>
          <w:rFonts w:ascii="仿宋" w:hAnsi="仿宋" w:eastAsia="仿宋"/>
          <w:sz w:val="28"/>
          <w:szCs w:val="28"/>
        </w:rPr>
      </w:pPr>
      <w:r>
        <w:rPr>
          <w:rFonts w:hint="eastAsia" w:ascii="仿宋" w:hAnsi="仿宋" w:eastAsia="仿宋"/>
          <w:sz w:val="28"/>
          <w:szCs w:val="28"/>
        </w:rPr>
        <w:t>其中：按经济分类：工资福利支出137.39万元，比上年增加 11.5万元，增加9.13 %。商品和服务支出51.73万元，比上年增加12.5万元，增加31.86%。对个人和家庭的补助0.36万元，比上年增加0.24万元，比上年增加200%。其他资本性支出1.36万元，比上年增加1.2万元，比上年增加750 %。项目支出24万元，比上年增加1 万元，比上年增加4.35 %。</w:t>
      </w:r>
    </w:p>
    <w:p>
      <w:pPr>
        <w:ind w:firstLine="640"/>
        <w:jc w:val="left"/>
        <w:rPr>
          <w:rFonts w:ascii="仿宋" w:hAnsi="仿宋" w:eastAsia="仿宋" w:cs="黑体"/>
          <w:sz w:val="28"/>
          <w:szCs w:val="28"/>
        </w:rPr>
      </w:pPr>
      <w:r>
        <w:rPr>
          <w:rFonts w:ascii="仿宋" w:hAnsi="仿宋" w:eastAsia="仿宋" w:cs="黑体"/>
          <w:sz w:val="28"/>
          <w:szCs w:val="28"/>
        </w:rPr>
        <w:t>六、关于</w:t>
      </w:r>
      <w:r>
        <w:rPr>
          <w:rFonts w:hint="eastAsia" w:ascii="仿宋" w:hAnsi="仿宋" w:eastAsia="仿宋" w:cs="黑体"/>
          <w:sz w:val="28"/>
          <w:szCs w:val="28"/>
        </w:rPr>
        <w:t>沅江市森林公安局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 xml:space="preserve"> 年度一般公共预算财政拨款基本支出决算情况说明</w:t>
      </w:r>
    </w:p>
    <w:p>
      <w:pPr>
        <w:ind w:firstLine="645"/>
        <w:rPr>
          <w:rFonts w:ascii="仿宋" w:hAnsi="仿宋" w:eastAsia="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 xml:space="preserve"> 年度一般公共预算财政拨款基本支出</w:t>
      </w:r>
      <w:r>
        <w:rPr>
          <w:rFonts w:hint="eastAsia" w:ascii="仿宋" w:hAnsi="仿宋" w:eastAsia="仿宋" w:cs="仿宋"/>
          <w:sz w:val="28"/>
          <w:szCs w:val="28"/>
        </w:rPr>
        <w:t>190.84</w:t>
      </w:r>
      <w:r>
        <w:rPr>
          <w:rFonts w:ascii="仿宋" w:hAnsi="仿宋" w:eastAsia="仿宋" w:cs="仿宋"/>
          <w:sz w:val="28"/>
          <w:szCs w:val="28"/>
        </w:rPr>
        <w:t>万元，</w:t>
      </w:r>
      <w:r>
        <w:rPr>
          <w:rFonts w:hint="eastAsia" w:ascii="仿宋" w:hAnsi="仿宋" w:eastAsia="仿宋"/>
          <w:sz w:val="28"/>
          <w:szCs w:val="28"/>
        </w:rPr>
        <w:t>人员经费137.75万元，主要包括：按国家规定支出的基本工资37.45万元，津贴补贴53.15万元、机关事业单位基本养老保险缴费13.45万元、职工基本医疗保险6.46万元、其他社会保障缴费0.45万元，住房公积金10.38万元、奖金15.1万元，其他工资福利支出0.96万元。其他对个人和家庭的补助支出0.35万元。</w:t>
      </w:r>
    </w:p>
    <w:p>
      <w:pPr>
        <w:ind w:firstLine="645"/>
        <w:rPr>
          <w:rFonts w:ascii="仿宋" w:hAnsi="仿宋" w:eastAsia="仿宋"/>
          <w:sz w:val="28"/>
          <w:szCs w:val="28"/>
        </w:rPr>
      </w:pPr>
      <w:r>
        <w:rPr>
          <w:rFonts w:hint="eastAsia" w:ascii="仿宋" w:hAnsi="仿宋" w:eastAsia="仿宋"/>
          <w:sz w:val="28"/>
          <w:szCs w:val="28"/>
        </w:rPr>
        <w:t>公用经费53.09万元，主要包括：办公费2.36万元、印刷费0.22万元、邮电费0.1万元、差旅费4.26万元、维护费1.1万元、培训费0.6万元，公务接待费0.9万元、专用材料费17.15万元、被装购置费3万元、工会经费4.68万元、公务用车运行维护费2.12万元、其他交通费用5.45万元、其他商品和服务支出9.8万元。</w:t>
      </w:r>
    </w:p>
    <w:p>
      <w:pPr>
        <w:ind w:firstLine="645"/>
        <w:rPr>
          <w:rFonts w:ascii="仿宋" w:hAnsi="仿宋" w:eastAsia="仿宋"/>
          <w:sz w:val="28"/>
          <w:szCs w:val="28"/>
        </w:rPr>
      </w:pPr>
      <w:r>
        <w:rPr>
          <w:rFonts w:hint="eastAsia" w:ascii="仿宋" w:hAnsi="仿宋" w:eastAsia="仿宋"/>
          <w:sz w:val="28"/>
          <w:szCs w:val="28"/>
        </w:rPr>
        <w:t>其他资本性支出1.35万元。</w:t>
      </w:r>
    </w:p>
    <w:p>
      <w:pPr>
        <w:ind w:firstLine="640"/>
        <w:jc w:val="left"/>
        <w:rPr>
          <w:rFonts w:ascii="仿宋" w:hAnsi="仿宋" w:eastAsia="仿宋" w:cs="黑体"/>
          <w:sz w:val="28"/>
          <w:szCs w:val="28"/>
        </w:rPr>
      </w:pPr>
      <w:r>
        <w:rPr>
          <w:rFonts w:hint="eastAsia" w:ascii="仿宋" w:hAnsi="仿宋" w:eastAsia="仿宋" w:cs="黑体"/>
          <w:sz w:val="28"/>
          <w:szCs w:val="28"/>
        </w:rPr>
        <w:t>七</w:t>
      </w:r>
      <w:r>
        <w:rPr>
          <w:rFonts w:ascii="仿宋" w:hAnsi="仿宋" w:eastAsia="仿宋" w:cs="黑体"/>
          <w:sz w:val="28"/>
          <w:szCs w:val="28"/>
        </w:rPr>
        <w:t>、关于</w:t>
      </w:r>
      <w:r>
        <w:rPr>
          <w:rFonts w:hint="eastAsia" w:ascii="仿宋" w:hAnsi="仿宋" w:eastAsia="仿宋" w:cs="黑体"/>
          <w:sz w:val="28"/>
          <w:szCs w:val="28"/>
        </w:rPr>
        <w:t>沅江市森林公安局</w:t>
      </w:r>
      <w:r>
        <w:rPr>
          <w:rFonts w:ascii="仿宋" w:hAnsi="仿宋" w:eastAsia="仿宋" w:cs="黑体"/>
          <w:sz w:val="28"/>
          <w:szCs w:val="28"/>
        </w:rPr>
        <w:t>201</w:t>
      </w:r>
      <w:r>
        <w:rPr>
          <w:rFonts w:hint="eastAsia" w:ascii="仿宋" w:hAnsi="仿宋" w:eastAsia="仿宋" w:cs="黑体"/>
          <w:sz w:val="28"/>
          <w:szCs w:val="28"/>
        </w:rPr>
        <w:t>9</w:t>
      </w:r>
      <w:r>
        <w:rPr>
          <w:rFonts w:ascii="仿宋" w:hAnsi="仿宋" w:eastAsia="仿宋" w:cs="黑体"/>
          <w:sz w:val="28"/>
          <w:szCs w:val="28"/>
        </w:rPr>
        <w:t>度一般公共预算财政拨款“三公”经费支出决算情况说明</w:t>
      </w:r>
    </w:p>
    <w:p>
      <w:pPr>
        <w:ind w:firstLine="560" w:firstLineChars="200"/>
        <w:rPr>
          <w:rFonts w:ascii="仿宋" w:hAnsi="仿宋" w:eastAsia="仿宋"/>
          <w:sz w:val="28"/>
          <w:szCs w:val="28"/>
        </w:rPr>
      </w:pPr>
      <w:r>
        <w:rPr>
          <w:rFonts w:hint="eastAsia" w:ascii="仿宋" w:hAnsi="仿宋" w:eastAsia="仿宋"/>
          <w:sz w:val="28"/>
          <w:szCs w:val="28"/>
        </w:rPr>
        <w:t>（一）“三公”经费财政拨款支出决算总体情况说明。</w:t>
      </w:r>
    </w:p>
    <w:p>
      <w:pPr>
        <w:ind w:firstLine="645"/>
        <w:rPr>
          <w:rFonts w:ascii="仿宋" w:hAnsi="仿宋" w:eastAsia="仿宋"/>
          <w:sz w:val="28"/>
          <w:szCs w:val="28"/>
        </w:rPr>
      </w:pPr>
      <w:r>
        <w:rPr>
          <w:rFonts w:hint="eastAsia" w:ascii="仿宋" w:hAnsi="仿宋" w:eastAsia="仿宋"/>
          <w:sz w:val="28"/>
          <w:szCs w:val="28"/>
        </w:rPr>
        <w:t>2019年度“三公”经费财政拨款支出预算数为5万元，支出决算数为3.02万元,完成预算的60.4%，决算数小于预算数的主要原因是认真贯彻落实中央</w:t>
      </w:r>
      <w:bookmarkStart w:id="0" w:name="_GoBack"/>
      <w:r>
        <w:rPr>
          <w:rFonts w:hint="eastAsia" w:ascii="仿宋" w:hAnsi="仿宋" w:eastAsia="仿宋"/>
          <w:sz w:val="28"/>
          <w:szCs w:val="28"/>
        </w:rPr>
        <w:t>八项</w:t>
      </w:r>
      <w:bookmarkEnd w:id="0"/>
      <w:r>
        <w:rPr>
          <w:rFonts w:hint="eastAsia" w:ascii="仿宋" w:hAnsi="仿宋" w:eastAsia="仿宋"/>
          <w:sz w:val="28"/>
          <w:szCs w:val="28"/>
        </w:rPr>
        <w:t>规定精神和厉行节约要求，从严控制“三公”经费开支，全年实际支出比预算有所节约。</w:t>
      </w:r>
    </w:p>
    <w:p>
      <w:pPr>
        <w:ind w:firstLine="560" w:firstLineChars="200"/>
        <w:rPr>
          <w:rFonts w:ascii="仿宋" w:hAnsi="仿宋" w:eastAsia="仿宋"/>
          <w:sz w:val="28"/>
          <w:szCs w:val="28"/>
        </w:rPr>
      </w:pPr>
      <w:r>
        <w:rPr>
          <w:rFonts w:hint="eastAsia" w:ascii="仿宋" w:hAnsi="仿宋" w:eastAsia="仿宋"/>
          <w:sz w:val="28"/>
          <w:szCs w:val="28"/>
        </w:rPr>
        <w:t>（二）“三公”经费财政拨款支出决算具体情况说明。</w:t>
      </w:r>
    </w:p>
    <w:p>
      <w:pPr>
        <w:ind w:firstLine="645"/>
        <w:rPr>
          <w:rFonts w:hint="eastAsia" w:ascii="仿宋" w:hAnsi="仿宋" w:eastAsia="仿宋"/>
          <w:sz w:val="28"/>
          <w:szCs w:val="28"/>
        </w:rPr>
      </w:pPr>
      <w:r>
        <w:rPr>
          <w:rFonts w:hint="eastAsia" w:ascii="仿宋" w:hAnsi="仿宋" w:eastAsia="仿宋"/>
          <w:sz w:val="28"/>
          <w:szCs w:val="28"/>
        </w:rPr>
        <w:t>2019年度“三公”经费财政拨款支出决算中，具体情况如下：公务接待费决算数为0.9万元，占50 %；公务接待20批次213人次；因公出国人数为0；公务用车购置及运行维护费2.12万元，公务用车保有量2辆；2019年5月省森林公安局调拔警车1辆，入账价值16.66万元。</w:t>
      </w:r>
    </w:p>
    <w:p>
      <w:pPr>
        <w:keepNext/>
        <w:keepLines/>
        <w:autoSpaceDE w:val="0"/>
        <w:autoSpaceDN w:val="0"/>
        <w:adjustRightInd w:val="0"/>
        <w:spacing w:line="600" w:lineRule="exact"/>
        <w:ind w:firstLine="640"/>
        <w:rPr>
          <w:rFonts w:ascii="仿宋" w:hAnsi="仿宋" w:eastAsia="仿宋" w:cs="Times New Roman"/>
          <w:sz w:val="28"/>
          <w:szCs w:val="28"/>
        </w:rPr>
      </w:pPr>
      <w:r>
        <w:rPr>
          <w:rFonts w:hint="eastAsia" w:ascii="仿宋" w:hAnsi="仿宋" w:eastAsia="仿宋" w:cs="Times New Roman"/>
          <w:sz w:val="28"/>
          <w:szCs w:val="28"/>
        </w:rPr>
        <w:t>八、政府性基金预算收入支出决算情况</w:t>
      </w:r>
    </w:p>
    <w:p>
      <w:pPr>
        <w:keepNext/>
        <w:keepLines/>
        <w:autoSpaceDE w:val="0"/>
        <w:autoSpaceDN w:val="0"/>
        <w:adjustRightInd w:val="0"/>
        <w:spacing w:line="600" w:lineRule="exact"/>
        <w:ind w:firstLine="640"/>
        <w:rPr>
          <w:rFonts w:hint="eastAsia" w:ascii="仿宋" w:hAnsi="仿宋" w:eastAsia="仿宋" w:cs="Times New Roman"/>
          <w:sz w:val="28"/>
          <w:szCs w:val="28"/>
        </w:rPr>
      </w:pPr>
      <w:r>
        <w:rPr>
          <w:rFonts w:ascii="仿宋" w:hAnsi="仿宋" w:eastAsia="仿宋" w:cs="Times New Roman"/>
          <w:sz w:val="28"/>
          <w:szCs w:val="28"/>
        </w:rPr>
        <w:t>201</w:t>
      </w:r>
      <w:r>
        <w:rPr>
          <w:rFonts w:hint="eastAsia" w:ascii="仿宋" w:hAnsi="仿宋" w:eastAsia="仿宋" w:cs="Times New Roman"/>
          <w:sz w:val="28"/>
          <w:szCs w:val="28"/>
        </w:rPr>
        <w:t>9年本单位没有使用政府性基金预算拨款安排的支出。</w:t>
      </w:r>
    </w:p>
    <w:p>
      <w:pPr>
        <w:ind w:firstLine="640"/>
        <w:jc w:val="left"/>
        <w:rPr>
          <w:rFonts w:ascii="仿宋" w:hAnsi="仿宋" w:eastAsia="仿宋" w:cs="黑体"/>
          <w:sz w:val="28"/>
          <w:szCs w:val="28"/>
        </w:rPr>
      </w:pPr>
      <w:r>
        <w:rPr>
          <w:rFonts w:hint="eastAsia" w:ascii="仿宋" w:hAnsi="仿宋" w:eastAsia="仿宋" w:cs="黑体"/>
          <w:sz w:val="28"/>
          <w:szCs w:val="28"/>
        </w:rPr>
        <w:t>九</w:t>
      </w:r>
      <w:r>
        <w:rPr>
          <w:rFonts w:ascii="仿宋" w:hAnsi="仿宋" w:eastAsia="仿宋" w:cs="黑体"/>
          <w:sz w:val="28"/>
          <w:szCs w:val="28"/>
        </w:rPr>
        <w:t>、</w:t>
      </w:r>
      <w:r>
        <w:rPr>
          <w:rFonts w:hint="eastAsia" w:ascii="仿宋" w:hAnsi="仿宋" w:eastAsia="仿宋" w:cs="黑体"/>
          <w:sz w:val="28"/>
          <w:szCs w:val="28"/>
        </w:rPr>
        <w:t>关于 2019年度预算绩效情况说明</w:t>
      </w:r>
    </w:p>
    <w:p>
      <w:pPr>
        <w:ind w:firstLine="640"/>
        <w:jc w:val="left"/>
        <w:rPr>
          <w:rFonts w:ascii="仿宋" w:hAnsi="仿宋" w:eastAsia="仿宋" w:cs="楷体"/>
          <w:sz w:val="28"/>
          <w:szCs w:val="28"/>
        </w:rPr>
      </w:pPr>
      <w:r>
        <w:rPr>
          <w:rFonts w:hint="eastAsia" w:ascii="仿宋" w:hAnsi="仿宋" w:eastAsia="仿宋" w:cs="楷体"/>
          <w:sz w:val="28"/>
          <w:szCs w:val="28"/>
        </w:rPr>
        <w:t>（一）绩效管理工作开展情况 。</w:t>
      </w:r>
    </w:p>
    <w:p>
      <w:pPr>
        <w:spacing w:line="640" w:lineRule="exact"/>
        <w:ind w:firstLine="560" w:firstLineChars="200"/>
        <w:rPr>
          <w:rFonts w:ascii="仿宋" w:hAnsi="仿宋" w:eastAsia="仿宋" w:cs="仿宋"/>
          <w:sz w:val="28"/>
          <w:szCs w:val="28"/>
        </w:rPr>
      </w:pPr>
      <w:r>
        <w:rPr>
          <w:rFonts w:hint="eastAsia" w:ascii="仿宋" w:hAnsi="仿宋" w:eastAsia="仿宋" w:cs="仿宋"/>
          <w:bCs/>
          <w:sz w:val="28"/>
          <w:szCs w:val="28"/>
        </w:rPr>
        <w:t>依据上级文件精神安排，本次绩效评价为中央财政专项自评。</w:t>
      </w:r>
      <w:r>
        <w:rPr>
          <w:rFonts w:hint="eastAsia" w:ascii="仿宋" w:hAnsi="仿宋" w:eastAsia="仿宋" w:cs="仿宋"/>
          <w:sz w:val="28"/>
          <w:szCs w:val="28"/>
        </w:rPr>
        <w:t>2019年度中央对地方专项转移支付资金已完成各项绩效目标，达到了预期效果，专项资金使用规范，专款专用，没有挪用挤占现象。</w:t>
      </w:r>
    </w:p>
    <w:p>
      <w:pPr>
        <w:ind w:firstLine="640"/>
        <w:jc w:val="left"/>
        <w:rPr>
          <w:rFonts w:ascii="仿宋" w:hAnsi="仿宋" w:eastAsia="仿宋" w:cs="楷体"/>
          <w:sz w:val="28"/>
          <w:szCs w:val="28"/>
        </w:rPr>
      </w:pPr>
      <w:r>
        <w:rPr>
          <w:rFonts w:hint="eastAsia" w:ascii="仿宋" w:hAnsi="仿宋" w:eastAsia="仿宋" w:cs="楷体"/>
          <w:sz w:val="28"/>
          <w:szCs w:val="28"/>
        </w:rPr>
        <w:t>（二）部门决算中项目绩效自评结果 。</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2019年，森林公安共接报警案件40起，查处40起，其中立刑事案件5起，采取刑事强制措施11人；挽回经济损失100余万元。花费专项办案经费7万元。2019年全年，办结刑事案件5起。严厉打击处理了破坏森林资源和野生动物资源的违法犯罪行为。</w:t>
      </w:r>
    </w:p>
    <w:p>
      <w:pPr>
        <w:ind w:firstLine="640"/>
        <w:jc w:val="left"/>
        <w:rPr>
          <w:rFonts w:ascii="仿宋" w:hAnsi="仿宋" w:eastAsia="仿宋" w:cs="黑体"/>
          <w:sz w:val="28"/>
          <w:szCs w:val="28"/>
        </w:rPr>
      </w:pPr>
      <w:r>
        <w:rPr>
          <w:rFonts w:hint="eastAsia" w:ascii="仿宋" w:hAnsi="仿宋" w:eastAsia="仿宋" w:cs="黑体"/>
          <w:sz w:val="28"/>
          <w:szCs w:val="28"/>
        </w:rPr>
        <w:t>九</w:t>
      </w:r>
      <w:r>
        <w:rPr>
          <w:rFonts w:ascii="仿宋" w:hAnsi="仿宋" w:eastAsia="仿宋" w:cs="黑体"/>
          <w:sz w:val="28"/>
          <w:szCs w:val="28"/>
        </w:rPr>
        <w:t>、其他重要事项的情况说明</w:t>
      </w:r>
    </w:p>
    <w:p>
      <w:pPr>
        <w:ind w:firstLine="560" w:firstLineChars="200"/>
        <w:rPr>
          <w:rFonts w:ascii="仿宋" w:hAnsi="仿宋" w:eastAsia="仿宋"/>
          <w:sz w:val="28"/>
          <w:szCs w:val="28"/>
        </w:rPr>
      </w:pPr>
      <w:r>
        <w:rPr>
          <w:rFonts w:hint="eastAsia" w:ascii="仿宋" w:hAnsi="仿宋" w:eastAsia="仿宋"/>
          <w:sz w:val="28"/>
          <w:szCs w:val="28"/>
        </w:rPr>
        <w:t>（一）机关（事业）运行经费支出情况</w:t>
      </w:r>
    </w:p>
    <w:p>
      <w:pPr>
        <w:ind w:firstLine="560" w:firstLineChars="200"/>
        <w:rPr>
          <w:rFonts w:ascii="仿宋" w:hAnsi="仿宋" w:eastAsia="仿宋"/>
          <w:sz w:val="28"/>
          <w:szCs w:val="28"/>
        </w:rPr>
      </w:pPr>
      <w:r>
        <w:rPr>
          <w:rFonts w:hint="eastAsia" w:ascii="仿宋" w:hAnsi="仿宋" w:eastAsia="仿宋"/>
          <w:sz w:val="28"/>
          <w:szCs w:val="28"/>
        </w:rPr>
        <w:t>2019年沅江市森林公安局机关（事业）运行经费财政拨款决算53.09万元。比2018年增加了13.7万元。主要原因是：公安工作经费增加2万元/人/年；</w:t>
      </w:r>
    </w:p>
    <w:p>
      <w:pPr>
        <w:ind w:firstLine="560" w:firstLineChars="200"/>
        <w:rPr>
          <w:rFonts w:ascii="仿宋" w:hAnsi="仿宋" w:eastAsia="仿宋"/>
          <w:sz w:val="28"/>
          <w:szCs w:val="28"/>
        </w:rPr>
      </w:pPr>
      <w:r>
        <w:rPr>
          <w:rFonts w:hint="eastAsia" w:ascii="仿宋" w:hAnsi="仿宋" w:eastAsia="仿宋"/>
          <w:sz w:val="28"/>
          <w:szCs w:val="28"/>
        </w:rPr>
        <w:t>（二）政府采购支出情况</w:t>
      </w:r>
    </w:p>
    <w:p>
      <w:pPr>
        <w:ind w:firstLine="560" w:firstLineChars="200"/>
        <w:rPr>
          <w:rFonts w:ascii="仿宋" w:hAnsi="仿宋" w:eastAsia="仿宋"/>
          <w:sz w:val="28"/>
          <w:szCs w:val="28"/>
        </w:rPr>
      </w:pPr>
      <w:r>
        <w:rPr>
          <w:rFonts w:hint="eastAsia" w:ascii="仿宋" w:hAnsi="仿宋" w:eastAsia="仿宋"/>
          <w:sz w:val="28"/>
          <w:szCs w:val="28"/>
        </w:rPr>
        <w:t>本年度政府采购无实际采购额。</w:t>
      </w:r>
    </w:p>
    <w:p>
      <w:pPr>
        <w:ind w:firstLine="560" w:firstLineChars="200"/>
        <w:rPr>
          <w:rFonts w:ascii="仿宋" w:hAnsi="仿宋" w:eastAsia="仿宋"/>
          <w:sz w:val="28"/>
          <w:szCs w:val="28"/>
        </w:rPr>
      </w:pPr>
      <w:r>
        <w:rPr>
          <w:rFonts w:hint="eastAsia" w:ascii="仿宋" w:hAnsi="仿宋" w:eastAsia="仿宋"/>
          <w:sz w:val="28"/>
          <w:szCs w:val="28"/>
        </w:rPr>
        <w:t>（三）国有资产占有情况</w:t>
      </w:r>
    </w:p>
    <w:p>
      <w:pPr>
        <w:widowControl/>
        <w:spacing w:line="520" w:lineRule="atLeast"/>
        <w:ind w:firstLine="560" w:firstLineChars="200"/>
        <w:jc w:val="left"/>
        <w:rPr>
          <w:rFonts w:ascii="仿宋" w:hAnsi="仿宋" w:eastAsia="仿宋" w:cs="楷体"/>
          <w:sz w:val="28"/>
          <w:szCs w:val="28"/>
        </w:rPr>
      </w:pPr>
      <w:r>
        <w:rPr>
          <w:rFonts w:hint="eastAsia" w:ascii="仿宋" w:hAnsi="仿宋" w:eastAsia="仿宋" w:cs="宋体"/>
          <w:color w:val="000000"/>
          <w:kern w:val="0"/>
          <w:sz w:val="28"/>
          <w:szCs w:val="28"/>
        </w:rPr>
        <w:t>截止2019年12月31日，我单位共有固定资产原值38.10万元，累计折旧值11.2万元，资产净值为26.90万元。其中车辆2辆，价值26.48万元；电脑12台，价值4.3万元；其他通用设备20台（套），价值7.32万元；</w:t>
      </w:r>
    </w:p>
    <w:p>
      <w:pPr>
        <w:ind w:firstLine="640"/>
        <w:jc w:val="left"/>
        <w:rPr>
          <w:rFonts w:ascii="仿宋" w:hAnsi="仿宋" w:eastAsia="仿宋" w:cs="楷体"/>
          <w:sz w:val="28"/>
          <w:szCs w:val="28"/>
        </w:rPr>
      </w:pPr>
    </w:p>
    <w:p>
      <w:pPr>
        <w:jc w:val="center"/>
        <w:rPr>
          <w:rFonts w:ascii="仿宋" w:hAnsi="仿宋" w:eastAsia="仿宋" w:cs="方正小标宋_GBK"/>
          <w:b/>
          <w:sz w:val="28"/>
          <w:szCs w:val="28"/>
        </w:rPr>
      </w:pPr>
      <w:r>
        <w:rPr>
          <w:rFonts w:ascii="仿宋" w:hAnsi="仿宋" w:eastAsia="仿宋" w:cs="宋体"/>
          <w:b/>
          <w:sz w:val="28"/>
          <w:szCs w:val="28"/>
        </w:rPr>
        <w:t>第四部分</w:t>
      </w:r>
      <w:r>
        <w:rPr>
          <w:rFonts w:ascii="仿宋" w:hAnsi="仿宋" w:eastAsia="仿宋" w:cs="方正小标宋_GBK"/>
          <w:b/>
          <w:sz w:val="28"/>
          <w:szCs w:val="28"/>
        </w:rPr>
        <w:t xml:space="preserve"> </w:t>
      </w:r>
      <w:r>
        <w:rPr>
          <w:rFonts w:ascii="仿宋" w:hAnsi="仿宋" w:eastAsia="仿宋" w:cs="宋体"/>
          <w:b/>
          <w:sz w:val="28"/>
          <w:szCs w:val="28"/>
        </w:rPr>
        <w:t>名词解释</w:t>
      </w:r>
    </w:p>
    <w:p>
      <w:pPr>
        <w:ind w:firstLine="643"/>
        <w:jc w:val="left"/>
        <w:rPr>
          <w:rFonts w:ascii="仿宋" w:hAnsi="仿宋" w:eastAsia="仿宋" w:cs="仿宋"/>
          <w:sz w:val="28"/>
          <w:szCs w:val="28"/>
        </w:rPr>
      </w:pPr>
      <w:r>
        <w:rPr>
          <w:rFonts w:ascii="仿宋" w:hAnsi="仿宋" w:eastAsia="仿宋" w:cs="仿宋"/>
          <w:b/>
          <w:sz w:val="28"/>
          <w:szCs w:val="28"/>
        </w:rPr>
        <w:t>一、财政拨款收入：</w:t>
      </w:r>
      <w:r>
        <w:rPr>
          <w:rFonts w:ascii="仿宋" w:hAnsi="仿宋" w:eastAsia="仿宋" w:cs="仿宋"/>
          <w:sz w:val="28"/>
          <w:szCs w:val="28"/>
        </w:rPr>
        <w:t xml:space="preserve">指中央财政当年拨付的资金。 </w:t>
      </w:r>
    </w:p>
    <w:p>
      <w:pPr>
        <w:ind w:firstLine="643"/>
        <w:jc w:val="left"/>
        <w:rPr>
          <w:rFonts w:ascii="仿宋" w:hAnsi="仿宋" w:eastAsia="仿宋" w:cs="仿宋"/>
          <w:sz w:val="28"/>
          <w:szCs w:val="28"/>
        </w:rPr>
      </w:pPr>
      <w:r>
        <w:rPr>
          <w:rFonts w:ascii="仿宋" w:hAnsi="仿宋" w:eastAsia="仿宋" w:cs="仿宋"/>
          <w:b/>
          <w:sz w:val="28"/>
          <w:szCs w:val="28"/>
        </w:rPr>
        <w:t>二、事业收入：</w:t>
      </w:r>
      <w:r>
        <w:rPr>
          <w:rFonts w:ascii="仿宋" w:hAnsi="仿宋" w:eastAsia="仿宋" w:cs="仿宋"/>
          <w:sz w:val="28"/>
          <w:szCs w:val="28"/>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28"/>
          <w:szCs w:val="28"/>
        </w:rPr>
      </w:pPr>
      <w:r>
        <w:rPr>
          <w:rFonts w:ascii="仿宋" w:hAnsi="仿宋" w:eastAsia="仿宋" w:cs="仿宋"/>
          <w:b/>
          <w:sz w:val="28"/>
          <w:szCs w:val="28"/>
        </w:rPr>
        <w:t>三、经营收入：</w:t>
      </w:r>
      <w:r>
        <w:rPr>
          <w:rFonts w:ascii="仿宋" w:hAnsi="仿宋" w:eastAsia="仿宋" w:cs="仿宋"/>
          <w:sz w:val="28"/>
          <w:szCs w:val="28"/>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28"/>
          <w:szCs w:val="28"/>
        </w:rPr>
      </w:pPr>
      <w:r>
        <w:rPr>
          <w:rFonts w:ascii="仿宋" w:hAnsi="仿宋" w:eastAsia="仿宋" w:cs="仿宋"/>
          <w:b/>
          <w:sz w:val="28"/>
          <w:szCs w:val="28"/>
        </w:rPr>
        <w:t>四、其他收入：</w:t>
      </w:r>
      <w:r>
        <w:rPr>
          <w:rFonts w:ascii="仿宋" w:hAnsi="仿宋" w:eastAsia="仿宋" w:cs="仿宋"/>
          <w:sz w:val="28"/>
          <w:szCs w:val="28"/>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28"/>
          <w:szCs w:val="28"/>
        </w:rPr>
      </w:pPr>
      <w:r>
        <w:rPr>
          <w:rFonts w:ascii="仿宋" w:hAnsi="仿宋" w:eastAsia="仿宋" w:cs="仿宋"/>
          <w:b/>
          <w:sz w:val="28"/>
          <w:szCs w:val="28"/>
        </w:rPr>
        <w:t>五、用事业基金弥补收支差额：</w:t>
      </w:r>
      <w:r>
        <w:rPr>
          <w:rFonts w:ascii="仿宋" w:hAnsi="仿宋" w:eastAsia="仿宋" w:cs="仿宋"/>
          <w:sz w:val="28"/>
          <w:szCs w:val="28"/>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28"/>
          <w:szCs w:val="28"/>
        </w:rPr>
      </w:pPr>
      <w:r>
        <w:rPr>
          <w:rFonts w:ascii="仿宋" w:hAnsi="仿宋" w:eastAsia="仿宋" w:cs="仿宋"/>
          <w:b/>
          <w:sz w:val="28"/>
          <w:szCs w:val="28"/>
        </w:rPr>
        <w:t>六、年初结转和结余：</w:t>
      </w:r>
      <w:r>
        <w:rPr>
          <w:rFonts w:ascii="仿宋" w:hAnsi="仿宋" w:eastAsia="仿宋" w:cs="仿宋"/>
          <w:sz w:val="28"/>
          <w:szCs w:val="28"/>
        </w:rPr>
        <w:t xml:space="preserve">指以前年度尚未完成、结转到本年按有关规定继续使用的资金。 </w:t>
      </w:r>
    </w:p>
    <w:p>
      <w:pPr>
        <w:ind w:firstLine="643"/>
        <w:jc w:val="left"/>
        <w:rPr>
          <w:rFonts w:ascii="仿宋" w:hAnsi="仿宋" w:eastAsia="仿宋" w:cs="仿宋"/>
          <w:sz w:val="28"/>
          <w:szCs w:val="28"/>
        </w:rPr>
      </w:pPr>
      <w:r>
        <w:rPr>
          <w:rFonts w:ascii="仿宋" w:hAnsi="仿宋" w:eastAsia="仿宋" w:cs="仿宋"/>
          <w:b/>
          <w:sz w:val="28"/>
          <w:szCs w:val="28"/>
        </w:rPr>
        <w:t>七、结余分配：</w:t>
      </w:r>
      <w:r>
        <w:rPr>
          <w:rFonts w:ascii="仿宋" w:hAnsi="仿宋" w:eastAsia="仿宋" w:cs="仿宋"/>
          <w:sz w:val="28"/>
          <w:szCs w:val="28"/>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28"/>
          <w:szCs w:val="28"/>
        </w:rPr>
      </w:pPr>
      <w:r>
        <w:rPr>
          <w:rFonts w:ascii="仿宋" w:hAnsi="仿宋" w:eastAsia="仿宋" w:cs="仿宋"/>
          <w:b/>
          <w:sz w:val="28"/>
          <w:szCs w:val="28"/>
        </w:rPr>
        <w:t>八、年末结转和结余：</w:t>
      </w:r>
      <w:r>
        <w:rPr>
          <w:rFonts w:ascii="仿宋" w:hAnsi="仿宋" w:eastAsia="仿宋" w:cs="仿宋"/>
          <w:sz w:val="28"/>
          <w:szCs w:val="28"/>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28"/>
          <w:szCs w:val="28"/>
        </w:rPr>
      </w:pPr>
      <w:r>
        <w:rPr>
          <w:rFonts w:ascii="仿宋" w:hAnsi="仿宋" w:eastAsia="仿宋" w:cs="仿宋"/>
          <w:b/>
          <w:sz w:val="28"/>
          <w:szCs w:val="28"/>
        </w:rPr>
        <w:t>九、基本支出：</w:t>
      </w:r>
      <w:r>
        <w:rPr>
          <w:rFonts w:ascii="仿宋" w:hAnsi="仿宋" w:eastAsia="仿宋" w:cs="仿宋"/>
          <w:sz w:val="28"/>
          <w:szCs w:val="28"/>
        </w:rPr>
        <w:t>指为保障机构正常运转、完成日常工</w:t>
      </w:r>
    </w:p>
    <w:p>
      <w:pPr>
        <w:jc w:val="left"/>
        <w:rPr>
          <w:rFonts w:ascii="仿宋" w:hAnsi="仿宋" w:eastAsia="仿宋" w:cs="仿宋"/>
          <w:sz w:val="28"/>
          <w:szCs w:val="28"/>
        </w:rPr>
      </w:pPr>
      <w:r>
        <w:rPr>
          <w:rFonts w:ascii="仿宋" w:hAnsi="仿宋" w:eastAsia="仿宋" w:cs="仿宋"/>
          <w:sz w:val="28"/>
          <w:szCs w:val="28"/>
        </w:rPr>
        <w:t xml:space="preserve">作任务而发生的人员支出和公用支出。 </w:t>
      </w:r>
    </w:p>
    <w:p>
      <w:pPr>
        <w:ind w:firstLine="643"/>
        <w:jc w:val="left"/>
        <w:rPr>
          <w:rFonts w:ascii="仿宋" w:hAnsi="仿宋" w:eastAsia="仿宋" w:cs="仿宋"/>
          <w:sz w:val="28"/>
          <w:szCs w:val="28"/>
        </w:rPr>
      </w:pPr>
      <w:r>
        <w:rPr>
          <w:rFonts w:ascii="仿宋" w:hAnsi="仿宋" w:eastAsia="仿宋" w:cs="仿宋"/>
          <w:b/>
          <w:sz w:val="28"/>
          <w:szCs w:val="28"/>
        </w:rPr>
        <w:t>十、项目支出：</w:t>
      </w:r>
      <w:r>
        <w:rPr>
          <w:rFonts w:ascii="仿宋" w:hAnsi="仿宋" w:eastAsia="仿宋" w:cs="仿宋"/>
          <w:sz w:val="28"/>
          <w:szCs w:val="28"/>
        </w:rPr>
        <w:t xml:space="preserve">指在基本支出之外为完成特定行政任务和事业发展目标所发生的支出。 </w:t>
      </w:r>
    </w:p>
    <w:p>
      <w:pPr>
        <w:ind w:firstLine="643"/>
        <w:jc w:val="left"/>
        <w:rPr>
          <w:rFonts w:ascii="仿宋" w:hAnsi="仿宋" w:eastAsia="仿宋" w:cs="仿宋"/>
          <w:sz w:val="28"/>
          <w:szCs w:val="28"/>
        </w:rPr>
      </w:pPr>
      <w:r>
        <w:rPr>
          <w:rFonts w:ascii="仿宋" w:hAnsi="仿宋" w:eastAsia="仿宋" w:cs="仿宋"/>
          <w:b/>
          <w:sz w:val="28"/>
          <w:szCs w:val="28"/>
        </w:rPr>
        <w:t>十一、经营支出：</w:t>
      </w:r>
      <w:r>
        <w:rPr>
          <w:rFonts w:ascii="仿宋" w:hAnsi="仿宋" w:eastAsia="仿宋" w:cs="仿宋"/>
          <w:sz w:val="28"/>
          <w:szCs w:val="28"/>
        </w:rPr>
        <w:t xml:space="preserve">指事业单位在专业业务活动及其辅助活动之外开展非独立核算经营活动发生的支出。 </w:t>
      </w:r>
    </w:p>
    <w:p>
      <w:pPr>
        <w:ind w:firstLine="643"/>
        <w:jc w:val="left"/>
        <w:rPr>
          <w:rFonts w:ascii="仿宋" w:hAnsi="仿宋" w:eastAsia="仿宋" w:cs="仿宋"/>
          <w:sz w:val="28"/>
          <w:szCs w:val="28"/>
        </w:rPr>
      </w:pPr>
      <w:r>
        <w:rPr>
          <w:rFonts w:ascii="仿宋" w:hAnsi="仿宋" w:eastAsia="仿宋" w:cs="仿宋"/>
          <w:b/>
          <w:sz w:val="28"/>
          <w:szCs w:val="28"/>
        </w:rPr>
        <w:t>十二、“三公”经费：</w:t>
      </w:r>
      <w:r>
        <w:rPr>
          <w:rFonts w:ascii="仿宋" w:hAnsi="仿宋" w:eastAsia="仿宋" w:cs="仿宋"/>
          <w:sz w:val="28"/>
          <w:szCs w:val="28"/>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28"/>
          <w:szCs w:val="28"/>
        </w:rPr>
      </w:pPr>
      <w:r>
        <w:rPr>
          <w:rFonts w:ascii="仿宋" w:hAnsi="仿宋" w:eastAsia="仿宋" w:cs="仿宋"/>
          <w:b/>
          <w:sz w:val="28"/>
          <w:szCs w:val="28"/>
        </w:rPr>
        <w:t>十三、机关运行经费：</w:t>
      </w:r>
      <w:r>
        <w:rPr>
          <w:rFonts w:ascii="仿宋" w:hAnsi="仿宋" w:eastAsia="仿宋" w:cs="仿宋"/>
          <w:sz w:val="28"/>
          <w:szCs w:val="28"/>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DgyYzBkNTZlMTFjMzIxYmMzZGQwMGZmMmI2N2VlZWUifQ=="/>
  </w:docVars>
  <w:rsids>
    <w:rsidRoot w:val="00361F25"/>
    <w:rsid w:val="00074B59"/>
    <w:rsid w:val="000800EE"/>
    <w:rsid w:val="000A5CC9"/>
    <w:rsid w:val="000C08A4"/>
    <w:rsid w:val="000D3E8B"/>
    <w:rsid w:val="000E1DA1"/>
    <w:rsid w:val="0011267F"/>
    <w:rsid w:val="001352FB"/>
    <w:rsid w:val="001E4C13"/>
    <w:rsid w:val="001E4C68"/>
    <w:rsid w:val="002022AE"/>
    <w:rsid w:val="002063B8"/>
    <w:rsid w:val="002100EF"/>
    <w:rsid w:val="0024623C"/>
    <w:rsid w:val="002645CC"/>
    <w:rsid w:val="00292871"/>
    <w:rsid w:val="002B27CE"/>
    <w:rsid w:val="002D726F"/>
    <w:rsid w:val="00320437"/>
    <w:rsid w:val="00361F25"/>
    <w:rsid w:val="003638A2"/>
    <w:rsid w:val="003847AE"/>
    <w:rsid w:val="003A1D96"/>
    <w:rsid w:val="003D03B2"/>
    <w:rsid w:val="003E6F92"/>
    <w:rsid w:val="00402B14"/>
    <w:rsid w:val="00436191"/>
    <w:rsid w:val="004606BE"/>
    <w:rsid w:val="00482AE3"/>
    <w:rsid w:val="00492679"/>
    <w:rsid w:val="004E2F24"/>
    <w:rsid w:val="00526E8C"/>
    <w:rsid w:val="00582244"/>
    <w:rsid w:val="00586BB0"/>
    <w:rsid w:val="005B19C6"/>
    <w:rsid w:val="005B59B7"/>
    <w:rsid w:val="005B60CF"/>
    <w:rsid w:val="006015E9"/>
    <w:rsid w:val="00620679"/>
    <w:rsid w:val="0064434A"/>
    <w:rsid w:val="0065030C"/>
    <w:rsid w:val="006547D9"/>
    <w:rsid w:val="00673A38"/>
    <w:rsid w:val="00686098"/>
    <w:rsid w:val="006E6BBA"/>
    <w:rsid w:val="00732CB0"/>
    <w:rsid w:val="00745135"/>
    <w:rsid w:val="007C46E9"/>
    <w:rsid w:val="007E75E8"/>
    <w:rsid w:val="007F5F26"/>
    <w:rsid w:val="00801E7F"/>
    <w:rsid w:val="00812084"/>
    <w:rsid w:val="0086022C"/>
    <w:rsid w:val="008B02DF"/>
    <w:rsid w:val="008D78FB"/>
    <w:rsid w:val="008F546E"/>
    <w:rsid w:val="00942601"/>
    <w:rsid w:val="00961263"/>
    <w:rsid w:val="0096182A"/>
    <w:rsid w:val="0098027E"/>
    <w:rsid w:val="009B4C5A"/>
    <w:rsid w:val="009C1777"/>
    <w:rsid w:val="00A01EB3"/>
    <w:rsid w:val="00A118C0"/>
    <w:rsid w:val="00A50542"/>
    <w:rsid w:val="00A60BF1"/>
    <w:rsid w:val="00A75227"/>
    <w:rsid w:val="00AE5D80"/>
    <w:rsid w:val="00B06DE1"/>
    <w:rsid w:val="00B27C51"/>
    <w:rsid w:val="00B36D19"/>
    <w:rsid w:val="00B44575"/>
    <w:rsid w:val="00B678C1"/>
    <w:rsid w:val="00B84A46"/>
    <w:rsid w:val="00B971BF"/>
    <w:rsid w:val="00BA07A8"/>
    <w:rsid w:val="00BD0975"/>
    <w:rsid w:val="00BD60C6"/>
    <w:rsid w:val="00BE6D34"/>
    <w:rsid w:val="00C20EA1"/>
    <w:rsid w:val="00C2724F"/>
    <w:rsid w:val="00C44396"/>
    <w:rsid w:val="00C44F18"/>
    <w:rsid w:val="00C555C0"/>
    <w:rsid w:val="00C7004F"/>
    <w:rsid w:val="00CA2E1A"/>
    <w:rsid w:val="00CA717F"/>
    <w:rsid w:val="00CF16EA"/>
    <w:rsid w:val="00D13049"/>
    <w:rsid w:val="00D21CDF"/>
    <w:rsid w:val="00D33DAC"/>
    <w:rsid w:val="00D40279"/>
    <w:rsid w:val="00D83956"/>
    <w:rsid w:val="00D849CE"/>
    <w:rsid w:val="00D92846"/>
    <w:rsid w:val="00D93ECB"/>
    <w:rsid w:val="00D95C15"/>
    <w:rsid w:val="00D974B8"/>
    <w:rsid w:val="00DA0318"/>
    <w:rsid w:val="00DC7281"/>
    <w:rsid w:val="00DF6FA5"/>
    <w:rsid w:val="00E47488"/>
    <w:rsid w:val="00E517E0"/>
    <w:rsid w:val="00E732D7"/>
    <w:rsid w:val="00E917EA"/>
    <w:rsid w:val="00EC2A23"/>
    <w:rsid w:val="00EC2AAC"/>
    <w:rsid w:val="00F1667A"/>
    <w:rsid w:val="00F22239"/>
    <w:rsid w:val="00F23BBA"/>
    <w:rsid w:val="00F322AD"/>
    <w:rsid w:val="00F35C36"/>
    <w:rsid w:val="00F501A3"/>
    <w:rsid w:val="00F94200"/>
    <w:rsid w:val="00FA0159"/>
    <w:rsid w:val="00FB07D3"/>
    <w:rsid w:val="00FB130B"/>
    <w:rsid w:val="00FD6396"/>
    <w:rsid w:val="4C29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 w:type="paragraph" w:customStyle="1" w:styleId="10">
    <w:name w:val="p0"/>
    <w:basedOn w:val="1"/>
    <w:uiPriority w:val="0"/>
    <w:pPr>
      <w:widowControl/>
    </w:pPr>
    <w:rPr>
      <w:rFonts w:ascii="Times New Roman" w:hAnsi="Times New Roman" w:eastAsia="宋体" w:cs="Times New Roman"/>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81F082-6E4C-4274-BB1D-F1E060D10189}">
  <ds:schemaRefs/>
</ds:datastoreItem>
</file>

<file path=docProps/app.xml><?xml version="1.0" encoding="utf-8"?>
<Properties xmlns="http://schemas.openxmlformats.org/officeDocument/2006/extended-properties" xmlns:vt="http://schemas.openxmlformats.org/officeDocument/2006/docPropsVTypes">
  <Template>Normal</Template>
  <Pages>8</Pages>
  <Words>627</Words>
  <Characters>3579</Characters>
  <Lines>29</Lines>
  <Paragraphs>8</Paragraphs>
  <TotalTime>365</TotalTime>
  <ScaleCrop>false</ScaleCrop>
  <LinksUpToDate>false</LinksUpToDate>
  <CharactersWithSpaces>4198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办公室(沅江市)</cp:lastModifiedBy>
  <cp:lastPrinted>2020-08-25T07:42:00Z</cp:lastPrinted>
  <dcterms:modified xsi:type="dcterms:W3CDTF">2023-10-08T00:32:03Z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B3ABE08DE3EF47F3A69259FA5D270F90_12</vt:lpwstr>
  </property>
</Properties>
</file>