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30"/>
          <w:szCs w:val="30"/>
        </w:rPr>
      </w:pPr>
      <w:r>
        <w:rPr>
          <w:rFonts w:hint="eastAsia"/>
        </w:rPr>
        <w:t>沅江市</w:t>
      </w:r>
      <w:r>
        <w:rPr>
          <w:rFonts w:hint="eastAsia"/>
          <w:lang w:eastAsia="zh-CN"/>
        </w:rPr>
        <w:t>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年转移支付情况说明</w:t>
      </w:r>
    </w:p>
    <w:p>
      <w:pPr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202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年纳入预算管理的转移支付</w:t>
      </w:r>
      <w:r>
        <w:rPr>
          <w:rFonts w:hint="eastAsia"/>
          <w:sz w:val="30"/>
          <w:szCs w:val="30"/>
          <w:lang w:val="en-US" w:eastAsia="zh-CN"/>
        </w:rPr>
        <w:t>286754</w:t>
      </w:r>
      <w:r>
        <w:rPr>
          <w:rFonts w:hint="eastAsia"/>
          <w:sz w:val="30"/>
          <w:szCs w:val="30"/>
        </w:rPr>
        <w:t>万元</w:t>
      </w:r>
      <w:r>
        <w:rPr>
          <w:rFonts w:hint="eastAsia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其中作为财力纳入预算1</w:t>
      </w:r>
      <w:r>
        <w:rPr>
          <w:rFonts w:hint="eastAsia"/>
          <w:sz w:val="30"/>
          <w:szCs w:val="30"/>
          <w:lang w:val="en-US" w:eastAsia="zh-CN"/>
        </w:rPr>
        <w:t>23907</w:t>
      </w:r>
      <w:r>
        <w:rPr>
          <w:rFonts w:hint="eastAsia"/>
          <w:sz w:val="30"/>
          <w:szCs w:val="30"/>
          <w:lang w:eastAsia="zh-CN"/>
        </w:rPr>
        <w:t>万元，指定用途的上级转移支付收入</w:t>
      </w:r>
      <w:r>
        <w:rPr>
          <w:rFonts w:hint="eastAsia"/>
          <w:sz w:val="30"/>
          <w:szCs w:val="30"/>
          <w:lang w:val="en-US" w:eastAsia="zh-CN"/>
        </w:rPr>
        <w:t>162847万元。</w:t>
      </w:r>
    </w:p>
    <w:p>
      <w:pPr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财力纳入预算的1</w:t>
      </w:r>
      <w:r>
        <w:rPr>
          <w:rFonts w:hint="eastAsia"/>
          <w:sz w:val="30"/>
          <w:szCs w:val="30"/>
          <w:lang w:val="en-US" w:eastAsia="zh-CN"/>
        </w:rPr>
        <w:t>23907万元，包括</w:t>
      </w:r>
      <w:r>
        <w:rPr>
          <w:rFonts w:hint="eastAsia"/>
          <w:sz w:val="30"/>
          <w:szCs w:val="30"/>
          <w:lang w:eastAsia="zh-CN"/>
        </w:rPr>
        <w:t>返还性收入</w:t>
      </w:r>
      <w:r>
        <w:rPr>
          <w:rFonts w:hint="eastAsia"/>
          <w:sz w:val="30"/>
          <w:szCs w:val="30"/>
          <w:lang w:val="en-US" w:eastAsia="zh-CN"/>
        </w:rPr>
        <w:t>7869万元、</w:t>
      </w:r>
      <w:r>
        <w:rPr>
          <w:rFonts w:hint="eastAsia"/>
          <w:sz w:val="30"/>
          <w:szCs w:val="30"/>
        </w:rPr>
        <w:t>均衡性转移支付收入</w:t>
      </w:r>
      <w:r>
        <w:rPr>
          <w:rFonts w:hint="eastAsia"/>
          <w:sz w:val="30"/>
          <w:szCs w:val="30"/>
          <w:lang w:val="en-US" w:eastAsia="zh-CN"/>
        </w:rPr>
        <w:t>56000</w:t>
      </w:r>
      <w:r>
        <w:rPr>
          <w:rFonts w:hint="eastAsia"/>
          <w:sz w:val="30"/>
          <w:szCs w:val="30"/>
        </w:rPr>
        <w:t>万元、调整工资转移支付补助收入17954万元、固定基数补助收入</w:t>
      </w:r>
      <w:r>
        <w:rPr>
          <w:rFonts w:hint="eastAsia"/>
          <w:sz w:val="30"/>
          <w:szCs w:val="30"/>
          <w:lang w:val="en-US" w:eastAsia="zh-CN"/>
        </w:rPr>
        <w:t>10286</w:t>
      </w:r>
      <w:r>
        <w:rPr>
          <w:rFonts w:hint="eastAsia"/>
          <w:sz w:val="30"/>
          <w:szCs w:val="30"/>
        </w:rPr>
        <w:t>万元、县级基本财力保障机制奖补资金收入</w:t>
      </w:r>
      <w:r>
        <w:rPr>
          <w:rFonts w:hint="eastAsia"/>
          <w:sz w:val="30"/>
          <w:szCs w:val="30"/>
          <w:lang w:val="en-US" w:eastAsia="zh-CN"/>
        </w:rPr>
        <w:t>23000</w:t>
      </w:r>
      <w:r>
        <w:rPr>
          <w:rFonts w:hint="eastAsia"/>
          <w:sz w:val="30"/>
          <w:szCs w:val="30"/>
        </w:rPr>
        <w:t>万元、结算补助收入</w:t>
      </w:r>
      <w:r>
        <w:rPr>
          <w:rFonts w:hint="eastAsia"/>
          <w:sz w:val="30"/>
          <w:szCs w:val="30"/>
          <w:lang w:val="en-US" w:eastAsia="zh-CN"/>
        </w:rPr>
        <w:t>3058</w:t>
      </w:r>
      <w:r>
        <w:rPr>
          <w:rFonts w:hint="eastAsia"/>
          <w:sz w:val="30"/>
          <w:szCs w:val="30"/>
        </w:rPr>
        <w:t>万元、生态功能区转移支付补助2902万元、公共安全共同财政事权转移支付收入</w:t>
      </w:r>
      <w:r>
        <w:rPr>
          <w:rFonts w:hint="eastAsia"/>
          <w:sz w:val="30"/>
          <w:szCs w:val="30"/>
          <w:lang w:val="en-US" w:eastAsia="zh-CN"/>
        </w:rPr>
        <w:t>928万元、</w:t>
      </w:r>
      <w:r>
        <w:rPr>
          <w:rFonts w:hint="eastAsia"/>
          <w:sz w:val="30"/>
          <w:szCs w:val="30"/>
        </w:rPr>
        <w:t>教育绩效工资转移支付补助收入1310万元、</w:t>
      </w:r>
      <w:r>
        <w:rPr>
          <w:rFonts w:hint="eastAsia"/>
          <w:sz w:val="30"/>
          <w:szCs w:val="30"/>
          <w:lang w:eastAsia="zh-CN"/>
        </w:rPr>
        <w:t>农林水共同财政事权转移支付收入</w:t>
      </w:r>
      <w:r>
        <w:rPr>
          <w:rFonts w:hint="eastAsia"/>
          <w:sz w:val="30"/>
          <w:szCs w:val="30"/>
          <w:lang w:val="en-US" w:eastAsia="zh-CN"/>
        </w:rPr>
        <w:t>-禁捕退捕600万元</w:t>
      </w:r>
      <w:r>
        <w:rPr>
          <w:rFonts w:hint="eastAsia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指定用途的专项转移支付收入</w:t>
      </w:r>
      <w:r>
        <w:rPr>
          <w:rFonts w:hint="eastAsia"/>
          <w:sz w:val="30"/>
          <w:szCs w:val="30"/>
          <w:lang w:val="en-US" w:eastAsia="zh-CN"/>
        </w:rPr>
        <w:t>162847</w:t>
      </w:r>
      <w:r>
        <w:rPr>
          <w:rFonts w:hint="eastAsia"/>
          <w:sz w:val="30"/>
          <w:szCs w:val="30"/>
        </w:rPr>
        <w:t>万元，</w:t>
      </w:r>
      <w:r>
        <w:rPr>
          <w:rFonts w:hint="eastAsia"/>
          <w:sz w:val="30"/>
          <w:szCs w:val="30"/>
          <w:lang w:eastAsia="zh-CN"/>
        </w:rPr>
        <w:t>包括</w:t>
      </w:r>
      <w:r>
        <w:rPr>
          <w:rFonts w:hint="eastAsia"/>
          <w:sz w:val="30"/>
          <w:szCs w:val="30"/>
        </w:rPr>
        <w:t>教育共同财政事权转移支付收入</w:t>
      </w:r>
      <w:r>
        <w:rPr>
          <w:rFonts w:hint="eastAsia"/>
          <w:sz w:val="30"/>
          <w:szCs w:val="30"/>
          <w:lang w:val="en-US" w:eastAsia="zh-CN"/>
        </w:rPr>
        <w:t>12890</w:t>
      </w:r>
      <w:r>
        <w:rPr>
          <w:rFonts w:hint="eastAsia"/>
          <w:sz w:val="30"/>
          <w:szCs w:val="30"/>
        </w:rPr>
        <w:t>万元、文化旅游体育与传媒支出（专项转移支付）</w:t>
      </w:r>
      <w:r>
        <w:rPr>
          <w:rFonts w:hint="eastAsia"/>
          <w:sz w:val="30"/>
          <w:szCs w:val="30"/>
          <w:lang w:val="en-US" w:eastAsia="zh-CN"/>
        </w:rPr>
        <w:t>150万元、社会保障与就业转移支付收入31000万元、卫生健康转移支付收入42500万元、节能环保转移支付收入10000万元、革命老区转移支付收入1600万元、贫困地区转移支付收入3200万元、农林水转移支付收入42430万元、交通运输转移支付收入7949万元、资源勘探信息转移支付收入1000万元、住房保障转移支付收入4675万元、产粮(油)大县奖励资金收入4453万元、其他一般性转移支付收入1000万元。</w:t>
      </w:r>
      <w:r>
        <w:rPr>
          <w:rFonts w:hint="eastAsia"/>
          <w:sz w:val="30"/>
          <w:szCs w:val="30"/>
        </w:rPr>
        <w:t xml:space="preserve">   </w:t>
      </w:r>
    </w:p>
    <w:p>
      <w:pPr>
        <w:ind w:firstLine="600" w:firstLineChars="200"/>
        <w:rPr>
          <w:rFonts w:hint="eastAsia"/>
          <w:sz w:val="30"/>
          <w:szCs w:val="30"/>
        </w:rPr>
      </w:pPr>
      <w:bookmarkStart w:id="0" w:name="_GoBack"/>
      <w:bookmarkEnd w:id="0"/>
    </w:p>
    <w:p>
      <w:pPr>
        <w:ind w:firstLine="600" w:firstLineChars="200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 xml:space="preserve">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05694"/>
    <w:rsid w:val="00550A9B"/>
    <w:rsid w:val="020574DC"/>
    <w:rsid w:val="02507A99"/>
    <w:rsid w:val="044A78ED"/>
    <w:rsid w:val="063702ED"/>
    <w:rsid w:val="06AC10CC"/>
    <w:rsid w:val="07132392"/>
    <w:rsid w:val="083B402A"/>
    <w:rsid w:val="0B2E2535"/>
    <w:rsid w:val="0B316377"/>
    <w:rsid w:val="0CC06F5D"/>
    <w:rsid w:val="0D523812"/>
    <w:rsid w:val="0DE75151"/>
    <w:rsid w:val="0DEF3F2E"/>
    <w:rsid w:val="0E3302FF"/>
    <w:rsid w:val="0E5B54CA"/>
    <w:rsid w:val="112A7B6C"/>
    <w:rsid w:val="11840F0A"/>
    <w:rsid w:val="11AA6C35"/>
    <w:rsid w:val="120B39AD"/>
    <w:rsid w:val="1420597F"/>
    <w:rsid w:val="14DD0D56"/>
    <w:rsid w:val="15E70457"/>
    <w:rsid w:val="169D0DB2"/>
    <w:rsid w:val="18D51DC4"/>
    <w:rsid w:val="1A605694"/>
    <w:rsid w:val="1C930B75"/>
    <w:rsid w:val="1CCB08A4"/>
    <w:rsid w:val="1D1B5106"/>
    <w:rsid w:val="1D4D4832"/>
    <w:rsid w:val="1D9D210B"/>
    <w:rsid w:val="1E5268E0"/>
    <w:rsid w:val="1EA12834"/>
    <w:rsid w:val="1FD55ED6"/>
    <w:rsid w:val="21F10560"/>
    <w:rsid w:val="21F50929"/>
    <w:rsid w:val="224654D6"/>
    <w:rsid w:val="226721A1"/>
    <w:rsid w:val="236153AD"/>
    <w:rsid w:val="25624475"/>
    <w:rsid w:val="27794041"/>
    <w:rsid w:val="27EC04A3"/>
    <w:rsid w:val="28853B6D"/>
    <w:rsid w:val="2A667B0B"/>
    <w:rsid w:val="2B454C82"/>
    <w:rsid w:val="2B760782"/>
    <w:rsid w:val="2E4817E7"/>
    <w:rsid w:val="2FA23BD9"/>
    <w:rsid w:val="305B538B"/>
    <w:rsid w:val="314D3BCB"/>
    <w:rsid w:val="31FC3A20"/>
    <w:rsid w:val="31FC7794"/>
    <w:rsid w:val="33187E19"/>
    <w:rsid w:val="337D44C1"/>
    <w:rsid w:val="33BD3347"/>
    <w:rsid w:val="354B7BF9"/>
    <w:rsid w:val="36106094"/>
    <w:rsid w:val="361B7269"/>
    <w:rsid w:val="36C23522"/>
    <w:rsid w:val="36EA3A9C"/>
    <w:rsid w:val="3A6772AB"/>
    <w:rsid w:val="3B9F13A9"/>
    <w:rsid w:val="3CCF350C"/>
    <w:rsid w:val="3D7501E2"/>
    <w:rsid w:val="3E037B93"/>
    <w:rsid w:val="3F847DDD"/>
    <w:rsid w:val="41AA6EA0"/>
    <w:rsid w:val="41B92175"/>
    <w:rsid w:val="421F3780"/>
    <w:rsid w:val="43C63B1D"/>
    <w:rsid w:val="43DA089C"/>
    <w:rsid w:val="44277815"/>
    <w:rsid w:val="44587B9F"/>
    <w:rsid w:val="4473087D"/>
    <w:rsid w:val="448B054E"/>
    <w:rsid w:val="44CE1C99"/>
    <w:rsid w:val="45433D57"/>
    <w:rsid w:val="4581048F"/>
    <w:rsid w:val="46E26401"/>
    <w:rsid w:val="475527C1"/>
    <w:rsid w:val="48142847"/>
    <w:rsid w:val="48700DBD"/>
    <w:rsid w:val="48B06687"/>
    <w:rsid w:val="4A4B647A"/>
    <w:rsid w:val="4A680128"/>
    <w:rsid w:val="4AE76E27"/>
    <w:rsid w:val="4F5D3177"/>
    <w:rsid w:val="4FC136E4"/>
    <w:rsid w:val="4FF641C5"/>
    <w:rsid w:val="50484AAB"/>
    <w:rsid w:val="506B156B"/>
    <w:rsid w:val="516A53D8"/>
    <w:rsid w:val="51856367"/>
    <w:rsid w:val="518C5ECA"/>
    <w:rsid w:val="54D1513B"/>
    <w:rsid w:val="568F4130"/>
    <w:rsid w:val="56DC64E7"/>
    <w:rsid w:val="57296A5B"/>
    <w:rsid w:val="58AC6E03"/>
    <w:rsid w:val="5ACF0BA0"/>
    <w:rsid w:val="5BF14392"/>
    <w:rsid w:val="5BFF1B3C"/>
    <w:rsid w:val="5CD91F22"/>
    <w:rsid w:val="5F7458DF"/>
    <w:rsid w:val="602B51C6"/>
    <w:rsid w:val="60D45B27"/>
    <w:rsid w:val="60E90F09"/>
    <w:rsid w:val="618D62E0"/>
    <w:rsid w:val="61E15A56"/>
    <w:rsid w:val="63041DAB"/>
    <w:rsid w:val="632A6078"/>
    <w:rsid w:val="642E7392"/>
    <w:rsid w:val="652F0504"/>
    <w:rsid w:val="656F5582"/>
    <w:rsid w:val="65BE76D4"/>
    <w:rsid w:val="65D17426"/>
    <w:rsid w:val="69190C10"/>
    <w:rsid w:val="6953235B"/>
    <w:rsid w:val="69893BC3"/>
    <w:rsid w:val="6B484467"/>
    <w:rsid w:val="6B717D6A"/>
    <w:rsid w:val="6B8C2D09"/>
    <w:rsid w:val="6B8D471B"/>
    <w:rsid w:val="6BD201CE"/>
    <w:rsid w:val="6BD8367D"/>
    <w:rsid w:val="6DB27EB5"/>
    <w:rsid w:val="6F071625"/>
    <w:rsid w:val="70387827"/>
    <w:rsid w:val="7112397F"/>
    <w:rsid w:val="715F2FE3"/>
    <w:rsid w:val="71E1772A"/>
    <w:rsid w:val="72A42539"/>
    <w:rsid w:val="739113E1"/>
    <w:rsid w:val="75503D3A"/>
    <w:rsid w:val="75D90CE8"/>
    <w:rsid w:val="763B3F9F"/>
    <w:rsid w:val="76C809B5"/>
    <w:rsid w:val="78283971"/>
    <w:rsid w:val="7C0869B2"/>
    <w:rsid w:val="7C4B11F6"/>
    <w:rsid w:val="7DA0456A"/>
    <w:rsid w:val="7F2C533C"/>
    <w:rsid w:val="7FC911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2019-03-19T07:51:00Z</dcterms:created>
  <dc:creator>SOYO</dc:creator>
  <cp:lastModifiedBy>SOYO</cp:lastModifiedBy>
  <dcterms:modified xsi:type="dcterms:W3CDTF">2022-04-15T02:39:43Z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