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50" w:rsidRDefault="00C97699">
      <w:pPr>
        <w:widowControl/>
        <w:shd w:val="clear" w:color="auto" w:fill="FFFFFF"/>
        <w:spacing w:line="540" w:lineRule="atLeast"/>
        <w:jc w:val="center"/>
        <w:rPr>
          <w:rFonts w:ascii="宋体" w:eastAsia="宋体" w:hAnsi="宋体" w:cs="宋体"/>
          <w:b/>
          <w:color w:val="000000"/>
          <w:kern w:val="0"/>
          <w:sz w:val="32"/>
          <w:szCs w:val="32"/>
          <w:shd w:val="clear" w:color="auto" w:fill="FFFFFF"/>
        </w:rPr>
      </w:pPr>
      <w:r w:rsidRPr="00FC1E50"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shd w:val="clear" w:color="auto" w:fill="FFFFFF"/>
        </w:rPr>
        <w:t>沅江市</w:t>
      </w:r>
      <w:r w:rsidR="00D06A9F" w:rsidRPr="00FC1E50"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shd w:val="clear" w:color="auto" w:fill="FFFFFF"/>
        </w:rPr>
        <w:t>教育局</w:t>
      </w:r>
      <w:r w:rsidR="005C6FAF" w:rsidRPr="00FC1E50"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shd w:val="clear" w:color="auto" w:fill="FFFFFF"/>
        </w:rPr>
        <w:t>2021</w:t>
      </w:r>
      <w:r w:rsidR="00D06A9F" w:rsidRPr="00FC1E50"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shd w:val="clear" w:color="auto" w:fill="FFFFFF"/>
        </w:rPr>
        <w:t>年中央对地方</w:t>
      </w:r>
      <w:r w:rsidRPr="00FC1E50"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shd w:val="clear" w:color="auto" w:fill="FFFFFF"/>
        </w:rPr>
        <w:t>转移支付绩效自评报告</w:t>
      </w:r>
    </w:p>
    <w:p w:rsidR="00416BE5" w:rsidRPr="00FC1E50" w:rsidRDefault="00FC1E50">
      <w:pPr>
        <w:widowControl/>
        <w:shd w:val="clear" w:color="auto" w:fill="FFFFFF"/>
        <w:spacing w:line="540" w:lineRule="atLeast"/>
        <w:jc w:val="center"/>
        <w:rPr>
          <w:rFonts w:ascii="宋体" w:eastAsia="宋体" w:hAnsi="宋体" w:cs="宋体"/>
          <w:b/>
          <w:color w:val="000000"/>
          <w:kern w:val="0"/>
          <w:sz w:val="32"/>
          <w:szCs w:val="32"/>
          <w:shd w:val="clear" w:color="auto" w:fill="FFFFFF"/>
        </w:rPr>
      </w:pPr>
      <w:r w:rsidRPr="00FC1E50"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shd w:val="clear" w:color="auto" w:fill="FFFFFF"/>
        </w:rPr>
        <w:t>(支持学前教育发展资金)</w:t>
      </w:r>
    </w:p>
    <w:p w:rsidR="00D06A9F" w:rsidRDefault="00D06A9F" w:rsidP="00D06A9F">
      <w:pPr>
        <w:widowControl/>
        <w:shd w:val="clear" w:color="auto" w:fill="FFFFFF"/>
        <w:spacing w:line="360" w:lineRule="auto"/>
        <w:ind w:firstLineChars="200" w:firstLine="420"/>
        <w:rPr>
          <w:color w:val="333333"/>
          <w:shd w:val="clear" w:color="auto" w:fill="FFFFFF"/>
        </w:rPr>
      </w:pPr>
    </w:p>
    <w:p w:rsidR="00416BE5" w:rsidRPr="00D06A9F" w:rsidRDefault="00D06A9F" w:rsidP="00D06A9F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根据</w:t>
      </w:r>
      <w:r w:rsidR="005C6FA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上级</w:t>
      </w:r>
      <w:r w:rsidRPr="00D06A9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要求，现将我市</w:t>
      </w:r>
      <w:r w:rsidR="005C6FA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2021</w:t>
      </w:r>
      <w:r w:rsidRPr="00D06A9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年</w:t>
      </w:r>
      <w:r w:rsidR="008E77F5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支持学前教育发展资金</w:t>
      </w:r>
      <w:r w:rsidRPr="00D06A9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中央财政转移支付资金绩效自评报告如下：</w:t>
      </w:r>
    </w:p>
    <w:p w:rsidR="00416BE5" w:rsidRDefault="00C97699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绩效目标分解下达情况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（一）下达</w:t>
      </w:r>
      <w:r w:rsidR="008E77F5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支持学前教育发展资金</w:t>
      </w:r>
      <w:r>
        <w:rPr>
          <w:rFonts w:ascii="宋体" w:eastAsia="宋体" w:hAnsi="宋体" w:cs="宋体" w:hint="eastAsia"/>
          <w:color w:val="000000"/>
          <w:kern w:val="0"/>
          <w:sz w:val="27"/>
          <w:szCs w:val="27"/>
          <w:shd w:val="clear" w:color="auto" w:fill="FFFFFF"/>
        </w:rPr>
        <w:t>转移支付预算和绩效目标情况</w:t>
      </w:r>
    </w:p>
    <w:p w:rsidR="00416BE5" w:rsidRDefault="005C6FAF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2021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年，</w:t>
      </w:r>
      <w:r w:rsidR="00D06A9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财政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向沅江市下达</w:t>
      </w:r>
      <w:r w:rsidR="008E77F5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支持学前教育发展资金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2384.5</w:t>
      </w:r>
      <w:r w:rsidR="00D06A9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万元，其中：中央</w:t>
      </w:r>
      <w:r w:rsidR="00481685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1986</w:t>
      </w:r>
      <w:r w:rsidR="00D06A9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万，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本级398.5</w:t>
      </w:r>
      <w:r w:rsidR="00A60861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万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。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《</w:t>
      </w:r>
      <w:r w:rsidRPr="005C6FA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关于提前下达2021年支持学前教育发展中央补助资金的通知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》（</w:t>
      </w:r>
      <w:r w:rsidRPr="005C6FA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湘财预〔2020〕385号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）下达566万元，《</w:t>
      </w:r>
      <w:r w:rsidRPr="005C6FA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关于下达2021年支持学前教育发展中央资金的通知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》（</w:t>
      </w:r>
      <w:r w:rsidRPr="005C6FA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湘财预〔2021〕95号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）下达1420万元，沅江市市本级</w:t>
      </w:r>
      <w:r w:rsidR="00554072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年初预算专项资金公办和普惠幼儿园公用经费配套124万元，本级追加274.5万元。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（二）分解下达</w:t>
      </w:r>
      <w:r w:rsidRPr="004C5BB8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预算和绩效目标情况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根据</w:t>
      </w:r>
      <w:r w:rsidR="005C6FA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上级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要求，我市</w:t>
      </w:r>
      <w:r w:rsidR="00E520E8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向</w:t>
      </w:r>
      <w:r w:rsidR="005C6FAF" w:rsidRPr="005C6FA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胭脂湖街道竹莲幼儿园、南大膳镇中心幼儿园、四季红镇中心幼儿园、黄茅洲镇金南幼儿园、</w:t>
      </w:r>
      <w:r w:rsidR="005C6FA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沅江市</w:t>
      </w:r>
      <w:r w:rsidR="005C6FAF" w:rsidRPr="005C6FA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中心幼儿园、阳罗洲镇希望幼儿园、城郊中心校幼儿园、茶盘洲镇中心校幼儿园、漉湖中心校幼儿园、新湾镇中心幼儿园、草尾镇中心校幼儿园、泗湖山中心校幼儿园</w:t>
      </w:r>
      <w:r w:rsidR="00E520E8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全市</w:t>
      </w:r>
      <w:r w:rsidR="008E77F5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1</w:t>
      </w:r>
      <w:r w:rsidR="005C6FA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2</w:t>
      </w:r>
      <w:r w:rsidR="00E520E8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所</w:t>
      </w:r>
      <w:r w:rsidR="008E77F5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公办幼儿园</w:t>
      </w:r>
      <w:r w:rsidR="004C5BB8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及普惠性幼儿园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下达</w:t>
      </w:r>
      <w:r w:rsidR="005C6FA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支持学前教育发展资金2384.5</w:t>
      </w:r>
      <w:r w:rsidR="00E520E8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万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。</w:t>
      </w:r>
    </w:p>
    <w:p w:rsidR="00416BE5" w:rsidRDefault="00C97699">
      <w:pPr>
        <w:pStyle w:val="a3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绩效目标完成情况分析</w:t>
      </w:r>
    </w:p>
    <w:p w:rsidR="00416BE5" w:rsidRDefault="00C97699" w:rsidP="00D06A9F">
      <w:pPr>
        <w:pStyle w:val="a3"/>
        <w:widowControl/>
        <w:shd w:val="clear" w:color="auto" w:fill="FFFFFF"/>
        <w:spacing w:beforeAutospacing="0" w:afterAutospacing="0" w:line="360" w:lineRule="auto"/>
        <w:ind w:leftChars="200" w:left="420"/>
        <w:jc w:val="both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（一）资金投入情况分析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1、项目资金到位情况分析。</w:t>
      </w:r>
    </w:p>
    <w:p w:rsidR="00416BE5" w:rsidRDefault="005C6FAF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2021</w:t>
      </w:r>
      <w:r w:rsidR="00C97699">
        <w:rPr>
          <w:rFonts w:ascii="宋体" w:eastAsia="宋体" w:hAnsi="宋体" w:cs="宋体" w:hint="eastAsia"/>
          <w:color w:val="333333"/>
          <w:shd w:val="clear" w:color="auto" w:fill="FFFFFF"/>
        </w:rPr>
        <w:t>年度</w:t>
      </w:r>
      <w:r w:rsidR="008008A4">
        <w:rPr>
          <w:rFonts w:ascii="宋体" w:eastAsia="宋体" w:hAnsi="宋体" w:cs="宋体" w:hint="eastAsia"/>
          <w:color w:val="333333"/>
          <w:shd w:val="clear" w:color="auto" w:fill="FFFFFF"/>
        </w:rPr>
        <w:t>财政</w:t>
      </w:r>
      <w:r w:rsidR="00C97699">
        <w:rPr>
          <w:rFonts w:ascii="宋体" w:eastAsia="宋体" w:hAnsi="宋体" w:cs="宋体" w:hint="eastAsia"/>
          <w:color w:val="333333"/>
          <w:shd w:val="clear" w:color="auto" w:fill="FFFFFF"/>
        </w:rPr>
        <w:t>下达我市</w:t>
      </w:r>
      <w:r w:rsidR="008E77F5">
        <w:rPr>
          <w:rFonts w:ascii="宋体" w:eastAsia="宋体" w:hAnsi="宋体" w:cs="宋体" w:hint="eastAsia"/>
          <w:color w:val="333333"/>
          <w:shd w:val="clear" w:color="auto" w:fill="FFFFFF"/>
        </w:rPr>
        <w:t>支持学前教育发展资金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2384.5</w:t>
      </w:r>
      <w:r w:rsidR="00C97699">
        <w:rPr>
          <w:rFonts w:ascii="宋体" w:eastAsia="宋体" w:hAnsi="宋体" w:cs="宋体" w:hint="eastAsia"/>
          <w:color w:val="333333"/>
          <w:shd w:val="clear" w:color="auto" w:fill="FFFFFF"/>
        </w:rPr>
        <w:t>万元</w:t>
      </w:r>
      <w:r w:rsidR="008008A4">
        <w:rPr>
          <w:rFonts w:ascii="宋体" w:eastAsia="宋体" w:hAnsi="宋体" w:cs="宋体" w:hint="eastAsia"/>
          <w:color w:val="333333"/>
          <w:shd w:val="clear" w:color="auto" w:fill="FFFFFF"/>
        </w:rPr>
        <w:t>（</w:t>
      </w:r>
      <w:r w:rsidR="008E77F5">
        <w:rPr>
          <w:rFonts w:ascii="宋体" w:eastAsia="宋体" w:hAnsi="宋体" w:cs="宋体" w:hint="eastAsia"/>
          <w:color w:val="333333"/>
          <w:shd w:val="clear" w:color="auto" w:fill="FFFFFF"/>
        </w:rPr>
        <w:t>中央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1986</w:t>
      </w:r>
      <w:r w:rsidR="00E854CB">
        <w:rPr>
          <w:rFonts w:ascii="宋体" w:eastAsia="宋体" w:hAnsi="宋体" w:cs="宋体" w:hint="eastAsia"/>
          <w:color w:val="333333"/>
          <w:shd w:val="clear" w:color="auto" w:fill="FFFFFF"/>
        </w:rPr>
        <w:t>万，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本级398.5</w:t>
      </w:r>
      <w:r w:rsidR="00E854CB">
        <w:rPr>
          <w:rFonts w:ascii="宋体" w:eastAsia="宋体" w:hAnsi="宋体" w:cs="宋体" w:hint="eastAsia"/>
          <w:color w:val="333333"/>
          <w:shd w:val="clear" w:color="auto" w:fill="FFFFFF"/>
        </w:rPr>
        <w:t>万</w:t>
      </w:r>
      <w:r w:rsidR="008008A4">
        <w:rPr>
          <w:rFonts w:ascii="宋体" w:eastAsia="宋体" w:hAnsi="宋体" w:cs="宋体" w:hint="eastAsia"/>
          <w:color w:val="333333"/>
          <w:shd w:val="clear" w:color="auto" w:fill="FFFFFF"/>
        </w:rPr>
        <w:t>）</w:t>
      </w:r>
      <w:r w:rsidR="00C97699">
        <w:rPr>
          <w:rFonts w:ascii="宋体" w:eastAsia="宋体" w:hAnsi="宋体" w:cs="宋体" w:hint="eastAsia"/>
          <w:color w:val="333333"/>
          <w:shd w:val="clear" w:color="auto" w:fill="FFFFFF"/>
        </w:rPr>
        <w:t>，资金拨付及时、到位。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2、项目资金执行情况分析。</w:t>
      </w:r>
    </w:p>
    <w:p w:rsidR="00416BE5" w:rsidRDefault="005C6FAF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2021</w:t>
      </w:r>
      <w:r w:rsidR="00C97699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年度收入</w:t>
      </w:r>
      <w:r w:rsidR="008E77F5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支持学前教育发展资金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2384.5</w:t>
      </w:r>
      <w:r w:rsidR="008008A4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万元</w:t>
      </w:r>
      <w:r w:rsidR="00C97699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，实际支出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2384.5</w:t>
      </w:r>
      <w:r w:rsidR="00C97699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万元，预算执行率为100%。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3、项目资金管理情况分析。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lastRenderedPageBreak/>
        <w:t>我市结合当前</w:t>
      </w:r>
      <w:r w:rsidR="008E77F5">
        <w:rPr>
          <w:rFonts w:ascii="宋体" w:eastAsia="宋体" w:hAnsi="宋体" w:cs="宋体" w:hint="eastAsia"/>
          <w:color w:val="333333"/>
          <w:shd w:val="clear" w:color="auto" w:fill="FFFFFF"/>
        </w:rPr>
        <w:t>学前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教育现状，确定权重，合理分配资金，专家评审预算，资金管理使用实施动态监控，过程跟踪，依法实施政府采购，依规进行市财政转移支付、集中支付，资金专款专用，分类记账，独立核算，真实反映收支动态，及时公开资金管理使用情况，接受组织、个人或社会团体监督。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（二）整体绩效目标完成情况分析。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完成了</w:t>
      </w:r>
      <w:r w:rsidR="008E77F5">
        <w:rPr>
          <w:rFonts w:ascii="宋体" w:eastAsia="宋体" w:hAnsi="宋体" w:cs="宋体" w:hint="eastAsia"/>
          <w:color w:val="333333"/>
          <w:shd w:val="clear" w:color="auto" w:fill="FFFFFF"/>
        </w:rPr>
        <w:t>1</w:t>
      </w:r>
      <w:r w:rsidR="005C6FAF">
        <w:rPr>
          <w:rFonts w:ascii="宋体" w:eastAsia="宋体" w:hAnsi="宋体" w:cs="宋体" w:hint="eastAsia"/>
          <w:color w:val="333333"/>
          <w:shd w:val="clear" w:color="auto" w:fill="FFFFFF"/>
        </w:rPr>
        <w:t>2</w:t>
      </w:r>
      <w:r w:rsidRPr="00FB6A2B">
        <w:rPr>
          <w:rFonts w:ascii="宋体" w:eastAsia="宋体" w:hAnsi="宋体" w:cs="宋体" w:hint="eastAsia"/>
          <w:color w:val="333333"/>
          <w:shd w:val="clear" w:color="auto" w:fill="FFFFFF"/>
        </w:rPr>
        <w:t>所</w:t>
      </w:r>
      <w:r w:rsidR="008E77F5">
        <w:rPr>
          <w:rFonts w:ascii="宋体" w:eastAsia="宋体" w:hAnsi="宋体" w:cs="宋体" w:hint="eastAsia"/>
          <w:color w:val="333333"/>
          <w:shd w:val="clear" w:color="auto" w:fill="FFFFFF"/>
        </w:rPr>
        <w:t>幼儿园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校舍建设任务，</w:t>
      </w:r>
      <w:r w:rsidR="005C6FAF">
        <w:rPr>
          <w:rFonts w:ascii="宋体" w:eastAsia="宋体" w:hAnsi="宋体" w:cs="宋体" w:hint="eastAsia"/>
          <w:color w:val="333333"/>
          <w:shd w:val="clear" w:color="auto" w:fill="FFFFFF"/>
        </w:rPr>
        <w:t>新建、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维修改造面积约</w:t>
      </w:r>
      <w:r w:rsidR="006C2CF4">
        <w:rPr>
          <w:rFonts w:ascii="宋体" w:eastAsia="宋体" w:hAnsi="宋体" w:cs="宋体" w:hint="eastAsia"/>
          <w:color w:val="333333"/>
          <w:shd w:val="clear" w:color="auto" w:fill="FFFFFF"/>
        </w:rPr>
        <w:t>6801</w:t>
      </w:r>
      <w:r w:rsidRPr="00FB6A2B">
        <w:rPr>
          <w:rFonts w:ascii="宋体" w:eastAsia="宋体" w:hAnsi="宋体" w:cs="宋体" w:hint="eastAsia"/>
          <w:color w:val="333333"/>
          <w:shd w:val="clear" w:color="auto" w:fill="FFFFFF"/>
        </w:rPr>
        <w:t>平方米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，通过项目的实施，极大改善了</w:t>
      </w:r>
      <w:r w:rsidR="008E77F5">
        <w:rPr>
          <w:rFonts w:ascii="宋体" w:eastAsia="宋体" w:hAnsi="宋体" w:cs="宋体" w:hint="eastAsia"/>
          <w:color w:val="333333"/>
          <w:shd w:val="clear" w:color="auto" w:fill="FFFFFF"/>
        </w:rPr>
        <w:t>学前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教育学校办学条件，缩小了</w:t>
      </w:r>
      <w:r w:rsidR="008E77F5">
        <w:rPr>
          <w:rFonts w:ascii="宋体" w:eastAsia="宋体" w:hAnsi="宋体" w:cs="宋体" w:hint="eastAsia"/>
          <w:color w:val="333333"/>
          <w:shd w:val="clear" w:color="auto" w:fill="FFFFFF"/>
        </w:rPr>
        <w:t>学前教育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的差距，为更多学生提供了良好的校园环境，达到了项目预期目标</w:t>
      </w:r>
      <w:r w:rsidR="00554072">
        <w:rPr>
          <w:rFonts w:ascii="宋体" w:eastAsia="宋体" w:hAnsi="宋体" w:cs="宋体" w:hint="eastAsia"/>
          <w:color w:val="333333"/>
          <w:shd w:val="clear" w:color="auto" w:fill="FFFFFF"/>
        </w:rPr>
        <w:t>，学前教育公用经费配套弥补了公用经费不足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。</w:t>
      </w:r>
    </w:p>
    <w:p w:rsidR="00416BE5" w:rsidRDefault="00C97699">
      <w:pPr>
        <w:pStyle w:val="a3"/>
        <w:widowControl/>
        <w:numPr>
          <w:ilvl w:val="0"/>
          <w:numId w:val="2"/>
        </w:numPr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绩效目标完成情况分析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1、产出指标完成情况分析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(1)数量指标</w:t>
      </w:r>
    </w:p>
    <w:p w:rsidR="000207EC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对全市</w:t>
      </w:r>
      <w:r w:rsidR="008E77F5">
        <w:rPr>
          <w:rFonts w:ascii="宋体" w:eastAsia="宋体" w:hAnsi="宋体" w:cs="宋体" w:hint="eastAsia"/>
          <w:color w:val="333333"/>
          <w:shd w:val="clear" w:color="auto" w:fill="FFFFFF"/>
        </w:rPr>
        <w:t>1</w:t>
      </w:r>
      <w:r w:rsidR="00FB6A2B">
        <w:rPr>
          <w:rFonts w:ascii="宋体" w:eastAsia="宋体" w:hAnsi="宋体" w:cs="宋体" w:hint="eastAsia"/>
          <w:color w:val="333333"/>
          <w:shd w:val="clear" w:color="auto" w:fill="FFFFFF"/>
        </w:rPr>
        <w:t>2</w:t>
      </w:r>
      <w:r w:rsidRPr="00FB6A2B">
        <w:rPr>
          <w:rFonts w:ascii="宋体" w:eastAsia="宋体" w:hAnsi="宋体" w:cs="宋体" w:hint="eastAsia"/>
          <w:color w:val="333333"/>
          <w:shd w:val="clear" w:color="auto" w:fill="FFFFFF"/>
        </w:rPr>
        <w:t>所</w:t>
      </w:r>
      <w:r w:rsidR="008E77F5" w:rsidRPr="00FB6A2B">
        <w:rPr>
          <w:rFonts w:ascii="宋体" w:eastAsia="宋体" w:hAnsi="宋体" w:cs="宋体" w:hint="eastAsia"/>
          <w:color w:val="333333"/>
          <w:shd w:val="clear" w:color="auto" w:fill="FFFFFF"/>
        </w:rPr>
        <w:t>幼儿园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进行了维修改造，维修改造面积</w:t>
      </w:r>
      <w:r w:rsidR="008E77F5">
        <w:rPr>
          <w:rFonts w:ascii="宋体" w:eastAsia="宋体" w:hAnsi="宋体" w:cs="宋体" w:hint="eastAsia"/>
          <w:color w:val="333333"/>
          <w:shd w:val="clear" w:color="auto" w:fill="FFFFFF"/>
        </w:rPr>
        <w:t>约</w:t>
      </w:r>
      <w:r w:rsidR="006C2CF4">
        <w:rPr>
          <w:rFonts w:ascii="宋体" w:eastAsia="宋体" w:hAnsi="宋体" w:cs="宋体" w:hint="eastAsia"/>
          <w:color w:val="333333"/>
          <w:shd w:val="clear" w:color="auto" w:fill="FFFFFF"/>
        </w:rPr>
        <w:t>6801</w:t>
      </w:r>
      <w:r w:rsidRPr="00554072">
        <w:rPr>
          <w:rFonts w:ascii="宋体" w:eastAsia="宋体" w:hAnsi="宋体" w:cs="宋体" w:hint="eastAsia"/>
          <w:color w:val="333333"/>
          <w:shd w:val="clear" w:color="auto" w:fill="FFFFFF"/>
        </w:rPr>
        <w:t>平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方米。</w:t>
      </w:r>
      <w:r w:rsidR="009550EE">
        <w:rPr>
          <w:rFonts w:ascii="宋体" w:eastAsia="宋体" w:hAnsi="宋体" w:cs="宋体" w:hint="eastAsia"/>
          <w:color w:val="333333"/>
          <w:shd w:val="clear" w:color="auto" w:fill="FFFFFF"/>
        </w:rPr>
        <w:t xml:space="preserve"> 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(2)质量指标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所有</w:t>
      </w:r>
      <w:r w:rsidR="008E77F5">
        <w:rPr>
          <w:rFonts w:ascii="宋体" w:eastAsia="宋体" w:hAnsi="宋体" w:cs="宋体" w:hint="eastAsia"/>
          <w:color w:val="333333"/>
          <w:shd w:val="clear" w:color="auto" w:fill="FFFFFF"/>
        </w:rPr>
        <w:t>幼儿园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建设项目验收合格率100%。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(3)时效指标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所有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中小学建设项目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均按照合同约定，准时开工，如期完工。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(4)成本指标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我市充分整合财力，提高资金利用率，控制预决算偏差。</w:t>
      </w:r>
    </w:p>
    <w:p w:rsidR="00416BE5" w:rsidRDefault="00C97699">
      <w:pPr>
        <w:widowControl/>
        <w:numPr>
          <w:ilvl w:val="0"/>
          <w:numId w:val="3"/>
        </w:numPr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效益指标完成情况分析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（1）经济效益</w:t>
      </w:r>
    </w:p>
    <w:p w:rsidR="00965B8E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通过</w:t>
      </w:r>
      <w:r w:rsidR="005C6FAF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2021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年</w:t>
      </w:r>
      <w:r w:rsidR="008E77F5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支持学前教育发展</w:t>
      </w:r>
      <w:r w:rsidR="00965B8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资金使用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，</w:t>
      </w:r>
      <w:r w:rsidR="00965B8E" w:rsidRPr="00965B8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生均教育事业费</w:t>
      </w:r>
      <w:r w:rsidR="00965B8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增长，生均校舍面积增加。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（2）社会效益</w:t>
      </w:r>
    </w:p>
    <w:p w:rsidR="00965B8E" w:rsidRDefault="008E77F5" w:rsidP="00965B8E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学前教育</w:t>
      </w:r>
      <w:r w:rsidR="00965B8E" w:rsidRPr="00965B8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适龄人口入学率</w:t>
      </w:r>
      <w:r w:rsidR="00965B8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99.9%。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（3）生态效益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通过</w:t>
      </w:r>
      <w:r w:rsidR="005C6FAF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2021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年</w:t>
      </w:r>
      <w:r w:rsidR="008E77F5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学前教育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项目的实施，极大美化了校园，保护了生态环境。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（4）可持续影响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lastRenderedPageBreak/>
        <w:t>通过</w:t>
      </w:r>
      <w:r w:rsidR="005C6FAF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2021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年</w:t>
      </w:r>
      <w:r w:rsidR="008E77F5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支持学前教育发展</w:t>
      </w:r>
      <w:r w:rsidR="00C17D00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资金使用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，</w:t>
      </w:r>
      <w:r w:rsidR="008E77F5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幼儿园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基本办学</w:t>
      </w:r>
      <w:r w:rsidR="00C17D00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水平、办学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条件和设施设备逐步完善，</w:t>
      </w:r>
      <w:r w:rsidR="008E77F5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学前教育</w:t>
      </w:r>
      <w:r w:rsidR="00C17D00" w:rsidRPr="00C17D00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均衡系数</w:t>
      </w:r>
      <w:r w:rsidR="00C61F99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提高，</w:t>
      </w:r>
      <w:r w:rsidR="008E77F5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学前教育</w:t>
      </w:r>
      <w:r w:rsidR="00C61F99" w:rsidRPr="00C61F99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学生体质健康水平</w:t>
      </w:r>
      <w:r w:rsidR="00C61F99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上升，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推进了</w:t>
      </w:r>
      <w:r w:rsidR="008E77F5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学前教育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持续、稳步发展。</w:t>
      </w:r>
    </w:p>
    <w:p w:rsidR="00416BE5" w:rsidRDefault="00C97699">
      <w:pPr>
        <w:widowControl/>
        <w:numPr>
          <w:ilvl w:val="0"/>
          <w:numId w:val="3"/>
        </w:numPr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满意度指标完成情况分析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校内师生、家长及社会大众对于该项目满意度高，对提供的就学条件很满意。</w:t>
      </w:r>
    </w:p>
    <w:p w:rsidR="00416BE5" w:rsidRDefault="00C97699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存在的问题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存在的问题：因我市</w:t>
      </w:r>
      <w:r w:rsidR="008E77F5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幼儿园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数量多，基础差，还有部分</w:t>
      </w:r>
      <w:r w:rsidR="008E77F5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幼儿园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建设缺乏资金。</w:t>
      </w:r>
    </w:p>
    <w:p w:rsidR="00416BE5" w:rsidRDefault="00C97699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绩效目标结果拟应用和公开情况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我市通过专项资金绩效自评，放大坐标找不足，提高标准找差距，进一步提高了资金使用效率，达到了既定的绩效目标。我市中央对地方转移支付的支持</w:t>
      </w:r>
      <w:r w:rsidR="008E77F5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学前教育发展资金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绩效自评情况，由相关部门统一在政务网和单位部门网站公开 ，接受社会和民众监督。</w:t>
      </w:r>
    </w:p>
    <w:p w:rsidR="00416BE5" w:rsidRDefault="00416BE5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</w:p>
    <w:p w:rsidR="00416BE5" w:rsidRDefault="009550EE" w:rsidP="009550EE">
      <w:pPr>
        <w:widowControl/>
        <w:shd w:val="clear" w:color="auto" w:fill="FFFFFF"/>
        <w:spacing w:line="480" w:lineRule="atLeast"/>
        <w:ind w:firstLineChars="200" w:firstLine="480"/>
        <w:jc w:val="center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 xml:space="preserve">                                                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沅江市教育局</w:t>
      </w:r>
    </w:p>
    <w:p w:rsidR="00416BE5" w:rsidRDefault="009550EE">
      <w:pPr>
        <w:widowControl/>
        <w:shd w:val="clear" w:color="auto" w:fill="FFFFFF"/>
        <w:spacing w:line="480" w:lineRule="atLeast"/>
        <w:ind w:firstLineChars="200" w:firstLine="480"/>
        <w:jc w:val="right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202</w:t>
      </w:r>
      <w:r w:rsidR="00FB6A2B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2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年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3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月</w:t>
      </w:r>
      <w:r w:rsidR="00FB6A2B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10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日</w:t>
      </w:r>
    </w:p>
    <w:p w:rsidR="00416BE5" w:rsidRDefault="00416BE5"/>
    <w:sectPr w:rsidR="00416BE5" w:rsidSect="00416B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9CE" w:rsidRDefault="00BF29CE" w:rsidP="00D06A9F">
      <w:r>
        <w:separator/>
      </w:r>
    </w:p>
  </w:endnote>
  <w:endnote w:type="continuationSeparator" w:id="1">
    <w:p w:rsidR="00BF29CE" w:rsidRDefault="00BF29CE" w:rsidP="00D06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9CE" w:rsidRDefault="00BF29CE" w:rsidP="00D06A9F">
      <w:r>
        <w:separator/>
      </w:r>
    </w:p>
  </w:footnote>
  <w:footnote w:type="continuationSeparator" w:id="1">
    <w:p w:rsidR="00BF29CE" w:rsidRDefault="00BF29CE" w:rsidP="00D06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AC7C"/>
    <w:multiLevelType w:val="singleLevel"/>
    <w:tmpl w:val="024AAC7C"/>
    <w:lvl w:ilvl="0">
      <w:start w:val="2"/>
      <w:numFmt w:val="decimal"/>
      <w:suff w:val="nothing"/>
      <w:lvlText w:val="%1、"/>
      <w:lvlJc w:val="left"/>
    </w:lvl>
  </w:abstractNum>
  <w:abstractNum w:abstractNumId="1">
    <w:nsid w:val="3506C5C6"/>
    <w:multiLevelType w:val="singleLevel"/>
    <w:tmpl w:val="3506C5C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277B694"/>
    <w:multiLevelType w:val="singleLevel"/>
    <w:tmpl w:val="7277B694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16BE5"/>
    <w:rsid w:val="000207EC"/>
    <w:rsid w:val="000405E2"/>
    <w:rsid w:val="00055721"/>
    <w:rsid w:val="0007447A"/>
    <w:rsid w:val="000D0277"/>
    <w:rsid w:val="001753F9"/>
    <w:rsid w:val="001A513A"/>
    <w:rsid w:val="001B0A87"/>
    <w:rsid w:val="001F3DB7"/>
    <w:rsid w:val="0020373F"/>
    <w:rsid w:val="00224C43"/>
    <w:rsid w:val="00270302"/>
    <w:rsid w:val="00362865"/>
    <w:rsid w:val="003F5EFE"/>
    <w:rsid w:val="00416BE5"/>
    <w:rsid w:val="00453954"/>
    <w:rsid w:val="00481685"/>
    <w:rsid w:val="0048462A"/>
    <w:rsid w:val="004C1A1E"/>
    <w:rsid w:val="004C3C2D"/>
    <w:rsid w:val="004C5BB8"/>
    <w:rsid w:val="00554072"/>
    <w:rsid w:val="005C6FAF"/>
    <w:rsid w:val="00601795"/>
    <w:rsid w:val="006C2CF4"/>
    <w:rsid w:val="007438EA"/>
    <w:rsid w:val="007D3AA6"/>
    <w:rsid w:val="007F029C"/>
    <w:rsid w:val="008008A4"/>
    <w:rsid w:val="0081738B"/>
    <w:rsid w:val="00852FB1"/>
    <w:rsid w:val="008E77F5"/>
    <w:rsid w:val="009550EE"/>
    <w:rsid w:val="00965B8E"/>
    <w:rsid w:val="009C2007"/>
    <w:rsid w:val="00A0666E"/>
    <w:rsid w:val="00A2267C"/>
    <w:rsid w:val="00A60861"/>
    <w:rsid w:val="00B15FAE"/>
    <w:rsid w:val="00B31990"/>
    <w:rsid w:val="00B444C2"/>
    <w:rsid w:val="00BF29CE"/>
    <w:rsid w:val="00BF413F"/>
    <w:rsid w:val="00C17D00"/>
    <w:rsid w:val="00C3231E"/>
    <w:rsid w:val="00C503A9"/>
    <w:rsid w:val="00C61F99"/>
    <w:rsid w:val="00C75CE3"/>
    <w:rsid w:val="00C96680"/>
    <w:rsid w:val="00C97699"/>
    <w:rsid w:val="00CB76C5"/>
    <w:rsid w:val="00CD500D"/>
    <w:rsid w:val="00D06A9F"/>
    <w:rsid w:val="00E520E8"/>
    <w:rsid w:val="00E854CB"/>
    <w:rsid w:val="00F3485E"/>
    <w:rsid w:val="00F9324D"/>
    <w:rsid w:val="00FB6A2B"/>
    <w:rsid w:val="00FC1E50"/>
    <w:rsid w:val="00FC7C4E"/>
    <w:rsid w:val="024A608A"/>
    <w:rsid w:val="026F7D0A"/>
    <w:rsid w:val="0467124E"/>
    <w:rsid w:val="05156ADE"/>
    <w:rsid w:val="095B6657"/>
    <w:rsid w:val="0C444D64"/>
    <w:rsid w:val="0C7B5540"/>
    <w:rsid w:val="11B777C1"/>
    <w:rsid w:val="134E29DF"/>
    <w:rsid w:val="1557248A"/>
    <w:rsid w:val="163E0BA4"/>
    <w:rsid w:val="1698657D"/>
    <w:rsid w:val="178A7141"/>
    <w:rsid w:val="1C2E6EAF"/>
    <w:rsid w:val="1F753CB2"/>
    <w:rsid w:val="23BC6BFF"/>
    <w:rsid w:val="25B0274A"/>
    <w:rsid w:val="2B1E4D45"/>
    <w:rsid w:val="2B31565F"/>
    <w:rsid w:val="2B4C736F"/>
    <w:rsid w:val="2E097569"/>
    <w:rsid w:val="2FDF48FB"/>
    <w:rsid w:val="31F15EB1"/>
    <w:rsid w:val="39FD4F04"/>
    <w:rsid w:val="3A205780"/>
    <w:rsid w:val="3B7917DC"/>
    <w:rsid w:val="3CB91EF7"/>
    <w:rsid w:val="3E4C18EE"/>
    <w:rsid w:val="3E774CED"/>
    <w:rsid w:val="400502B0"/>
    <w:rsid w:val="42577681"/>
    <w:rsid w:val="44075C12"/>
    <w:rsid w:val="44CB7B87"/>
    <w:rsid w:val="480527C8"/>
    <w:rsid w:val="489E170D"/>
    <w:rsid w:val="4C38515C"/>
    <w:rsid w:val="4D020915"/>
    <w:rsid w:val="4D4B55B3"/>
    <w:rsid w:val="4DAB0167"/>
    <w:rsid w:val="4E4D2CFF"/>
    <w:rsid w:val="4E59020F"/>
    <w:rsid w:val="4EFF4DA6"/>
    <w:rsid w:val="50471C60"/>
    <w:rsid w:val="50EE2DCD"/>
    <w:rsid w:val="511315C1"/>
    <w:rsid w:val="51FE2AE2"/>
    <w:rsid w:val="5EC43BC7"/>
    <w:rsid w:val="66104B7E"/>
    <w:rsid w:val="67063B34"/>
    <w:rsid w:val="693359AD"/>
    <w:rsid w:val="6D8D5373"/>
    <w:rsid w:val="6DC65073"/>
    <w:rsid w:val="6EA6345E"/>
    <w:rsid w:val="6FA60561"/>
    <w:rsid w:val="721F630B"/>
    <w:rsid w:val="732F25AA"/>
    <w:rsid w:val="741F2D4C"/>
    <w:rsid w:val="749F3354"/>
    <w:rsid w:val="777A7DD7"/>
    <w:rsid w:val="78790E43"/>
    <w:rsid w:val="78893BB9"/>
    <w:rsid w:val="79AB3791"/>
    <w:rsid w:val="7DAB36B1"/>
    <w:rsid w:val="7DDD1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B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416BE5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sid w:val="00416BE5"/>
    <w:rPr>
      <w:color w:val="444444"/>
      <w:u w:val="none"/>
    </w:rPr>
  </w:style>
  <w:style w:type="character" w:styleId="a5">
    <w:name w:val="Emphasis"/>
    <w:basedOn w:val="a0"/>
    <w:qFormat/>
    <w:rsid w:val="00416BE5"/>
    <w:rPr>
      <w:i/>
    </w:rPr>
  </w:style>
  <w:style w:type="character" w:styleId="a6">
    <w:name w:val="Hyperlink"/>
    <w:basedOn w:val="a0"/>
    <w:qFormat/>
    <w:rsid w:val="00416BE5"/>
    <w:rPr>
      <w:color w:val="444444"/>
      <w:u w:val="none"/>
    </w:rPr>
  </w:style>
  <w:style w:type="character" w:styleId="HTML">
    <w:name w:val="HTML Cite"/>
    <w:basedOn w:val="a0"/>
    <w:qFormat/>
    <w:rsid w:val="00416BE5"/>
    <w:rPr>
      <w:i/>
    </w:rPr>
  </w:style>
  <w:style w:type="paragraph" w:styleId="a7">
    <w:name w:val="header"/>
    <w:basedOn w:val="a"/>
    <w:link w:val="Char"/>
    <w:rsid w:val="00D06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D06A9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D06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D06A9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242</Words>
  <Characters>1382</Characters>
  <Application>Microsoft Office Word</Application>
  <DocSecurity>0</DocSecurity>
  <Lines>11</Lines>
  <Paragraphs>3</Paragraphs>
  <ScaleCrop>false</ScaleCrop>
  <Company>Microsoft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3081</dc:creator>
  <cp:lastModifiedBy>Administrator</cp:lastModifiedBy>
  <cp:revision>8</cp:revision>
  <dcterms:created xsi:type="dcterms:W3CDTF">2022-03-10T07:49:00Z</dcterms:created>
  <dcterms:modified xsi:type="dcterms:W3CDTF">2022-03-14T07:24:00Z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