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81C" w:rsidRDefault="003D6129">
      <w:pPr>
        <w:jc w:val="center"/>
        <w:rPr>
          <w:rFonts w:asciiTheme="majorHAnsi" w:hint="eastAsia"/>
          <w:sz w:val="44"/>
          <w:szCs w:val="44"/>
        </w:rPr>
      </w:pPr>
      <w:r>
        <w:rPr>
          <w:rFonts w:asciiTheme="majorHAnsi"/>
          <w:sz w:val="44"/>
          <w:szCs w:val="44"/>
        </w:rPr>
        <w:t>目</w:t>
      </w:r>
      <w:r>
        <w:rPr>
          <w:rFonts w:asciiTheme="majorHAnsi" w:hint="eastAsia"/>
          <w:sz w:val="44"/>
          <w:szCs w:val="44"/>
        </w:rPr>
        <w:t xml:space="preserve">  </w:t>
      </w:r>
      <w:r>
        <w:rPr>
          <w:rFonts w:asciiTheme="majorHAnsi"/>
          <w:sz w:val="44"/>
          <w:szCs w:val="44"/>
        </w:rPr>
        <w:t>录</w:t>
      </w:r>
    </w:p>
    <w:p w:rsidR="001A681C" w:rsidRDefault="001A681C">
      <w:pPr>
        <w:rPr>
          <w:rFonts w:asciiTheme="minorEastAsia" w:hAnsiTheme="minorEastAsia"/>
          <w:sz w:val="44"/>
          <w:szCs w:val="44"/>
        </w:rPr>
      </w:pPr>
    </w:p>
    <w:p w:rsidR="001A681C" w:rsidRDefault="003D6129">
      <w:pPr>
        <w:pStyle w:val="a5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沅江市</w:t>
      </w:r>
      <w:r w:rsidR="0038491D">
        <w:rPr>
          <w:rFonts w:asciiTheme="minorEastAsia" w:hAnsiTheme="minorEastAsia" w:hint="eastAsia"/>
          <w:sz w:val="32"/>
          <w:szCs w:val="32"/>
        </w:rPr>
        <w:t>疾病预防控制中心</w:t>
      </w:r>
      <w:r>
        <w:rPr>
          <w:rFonts w:asciiTheme="minorEastAsia" w:hAnsiTheme="minorEastAsia" w:hint="eastAsia"/>
          <w:sz w:val="32"/>
          <w:szCs w:val="32"/>
        </w:rPr>
        <w:t>202</w:t>
      </w:r>
      <w:r>
        <w:rPr>
          <w:rFonts w:asciiTheme="minorEastAsia" w:hAnsiTheme="minorEastAsia" w:hint="eastAsia"/>
          <w:sz w:val="32"/>
          <w:szCs w:val="32"/>
        </w:rPr>
        <w:t>1</w:t>
      </w:r>
      <w:r>
        <w:rPr>
          <w:rFonts w:asciiTheme="minorEastAsia" w:hAnsiTheme="minorEastAsia" w:hint="eastAsia"/>
          <w:sz w:val="32"/>
          <w:szCs w:val="32"/>
        </w:rPr>
        <w:t>年部门预算编制说明</w:t>
      </w:r>
    </w:p>
    <w:p w:rsidR="001A681C" w:rsidRDefault="003D6129">
      <w:pPr>
        <w:pStyle w:val="a5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202</w:t>
      </w:r>
      <w:r>
        <w:rPr>
          <w:rFonts w:asciiTheme="minorEastAsia" w:hAnsiTheme="minorEastAsia" w:hint="eastAsia"/>
          <w:sz w:val="32"/>
          <w:szCs w:val="32"/>
        </w:rPr>
        <w:t>1</w:t>
      </w:r>
      <w:r>
        <w:rPr>
          <w:rFonts w:asciiTheme="minorEastAsia" w:hAnsiTheme="minorEastAsia" w:hint="eastAsia"/>
          <w:sz w:val="32"/>
          <w:szCs w:val="32"/>
        </w:rPr>
        <w:t>年市沅江市疾病预防控制中心</w:t>
      </w:r>
      <w:r>
        <w:rPr>
          <w:rFonts w:asciiTheme="minorEastAsia" w:hAnsiTheme="minorEastAsia" w:hint="eastAsia"/>
          <w:sz w:val="32"/>
          <w:szCs w:val="32"/>
        </w:rPr>
        <w:t>部门预算公开表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部门收支总表，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部门收入总表，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部门支出总体情况表，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部门支出总表（按部门预算经济分类），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部门支出总表（按政府预算经济分类），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工资福利支出（按部门预算经济分类），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工资福利支出（按政府预算经济分类），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商品和服务支出（按部门预算经济分类），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商品和服务支出（按政府预算经济分类），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对个人和家庭的补助（按部门预算经济分类），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对个人和家庭的补助（按政府预算经济分类），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财政拨款收支总体情况表，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lastRenderedPageBreak/>
        <w:t>一般公共预算支出情况表，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一般公共预算支出情况表，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工资福利支出（按部门预算经济分类），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工资福利支出（按政府预算经济分类），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商品和服务支出（按部门预算经济分类），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商品和服务支出（按政府预算经济分类），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一般公共预算基本支出预</w:t>
      </w:r>
      <w:r>
        <w:rPr>
          <w:rFonts w:asciiTheme="minorEastAsia" w:hAnsiTheme="minorEastAsia" w:hint="eastAsia"/>
          <w:sz w:val="32"/>
          <w:szCs w:val="32"/>
        </w:rPr>
        <w:t>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对个人和家庭的补助（按部门预算经济分类），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基本支出预算明细表</w:t>
      </w:r>
      <w:r>
        <w:rPr>
          <w:rFonts w:asciiTheme="minorEastAsia" w:hAnsiTheme="minorEastAsia" w:hint="eastAsia"/>
          <w:sz w:val="32"/>
          <w:szCs w:val="32"/>
        </w:rPr>
        <w:t>-</w:t>
      </w:r>
      <w:r>
        <w:rPr>
          <w:rFonts w:asciiTheme="minorEastAsia" w:hAnsiTheme="minorEastAsia" w:hint="eastAsia"/>
          <w:sz w:val="32"/>
          <w:szCs w:val="32"/>
        </w:rPr>
        <w:t>对个人和家庭的补助（按政府预算经济分类），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政府性基金拨款预算支出情况表（按部门预算经济分类），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政府性基金拨款预算支出情况表（按政府预算经济分类），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纳入专户管理的非税收入拨款预算支出情况表（按部门预算经济分类），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纳入专户管理的非税收入拨款预算支出情况表（按政府预算经济分类），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lastRenderedPageBreak/>
        <w:t>经费拨款预算支出情况表（按部门预算经济分类），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经费拨款预算支出情况表（按政府预算经济分类），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专项资金预算汇总表，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一般公共预算“三公”经费预算表。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2020</w:t>
      </w:r>
      <w:r>
        <w:rPr>
          <w:rFonts w:asciiTheme="minorEastAsia" w:hAnsiTheme="minorEastAsia" w:hint="eastAsia"/>
          <w:sz w:val="32"/>
          <w:szCs w:val="32"/>
        </w:rPr>
        <w:t>年度单位项目支出预算绩效目标申报表</w:t>
      </w:r>
    </w:p>
    <w:p w:rsidR="001A681C" w:rsidRDefault="003D6129">
      <w:pPr>
        <w:pStyle w:val="a5"/>
        <w:numPr>
          <w:ilvl w:val="0"/>
          <w:numId w:val="2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2020</w:t>
      </w:r>
      <w:r>
        <w:rPr>
          <w:rFonts w:asciiTheme="minorEastAsia" w:hAnsiTheme="minorEastAsia" w:hint="eastAsia"/>
          <w:sz w:val="32"/>
          <w:szCs w:val="32"/>
        </w:rPr>
        <w:t>年度部门整体支出预算绩效目标申报表</w:t>
      </w:r>
    </w:p>
    <w:p w:rsidR="001A681C" w:rsidRDefault="001A681C">
      <w:pPr>
        <w:pStyle w:val="a3"/>
        <w:widowControl/>
        <w:shd w:val="clear" w:color="auto" w:fill="FFFFFF"/>
        <w:spacing w:beforeAutospacing="0" w:afterAutospacing="0" w:line="600" w:lineRule="atLeast"/>
        <w:ind w:firstLine="420"/>
        <w:jc w:val="both"/>
        <w:rPr>
          <w:rFonts w:asciiTheme="minorEastAsia" w:hAnsiTheme="minorEastAsia" w:cstheme="minorBidi"/>
          <w:kern w:val="2"/>
          <w:sz w:val="32"/>
          <w:szCs w:val="32"/>
        </w:rPr>
      </w:pPr>
      <w:bookmarkStart w:id="0" w:name="_GoBack"/>
      <w:bookmarkEnd w:id="0"/>
    </w:p>
    <w:sectPr w:rsidR="001A681C" w:rsidSect="001A68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Calibri Light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D77529"/>
    <w:multiLevelType w:val="multilevel"/>
    <w:tmpl w:val="3ED77529"/>
    <w:lvl w:ilvl="0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0" w:hanging="420"/>
      </w:pPr>
    </w:lvl>
    <w:lvl w:ilvl="2">
      <w:start w:val="1"/>
      <w:numFmt w:val="lowerRoman"/>
      <w:lvlText w:val="%3."/>
      <w:lvlJc w:val="right"/>
      <w:pPr>
        <w:ind w:left="1740" w:hanging="420"/>
      </w:pPr>
    </w:lvl>
    <w:lvl w:ilvl="3">
      <w:start w:val="1"/>
      <w:numFmt w:val="decimal"/>
      <w:lvlText w:val="%4."/>
      <w:lvlJc w:val="left"/>
      <w:pPr>
        <w:ind w:left="2160" w:hanging="420"/>
      </w:pPr>
    </w:lvl>
    <w:lvl w:ilvl="4">
      <w:start w:val="1"/>
      <w:numFmt w:val="lowerLetter"/>
      <w:lvlText w:val="%5)"/>
      <w:lvlJc w:val="left"/>
      <w:pPr>
        <w:ind w:left="2580" w:hanging="420"/>
      </w:pPr>
    </w:lvl>
    <w:lvl w:ilvl="5">
      <w:start w:val="1"/>
      <w:numFmt w:val="lowerRoman"/>
      <w:lvlText w:val="%6."/>
      <w:lvlJc w:val="right"/>
      <w:pPr>
        <w:ind w:left="3000" w:hanging="420"/>
      </w:pPr>
    </w:lvl>
    <w:lvl w:ilvl="6">
      <w:start w:val="1"/>
      <w:numFmt w:val="decimal"/>
      <w:lvlText w:val="%7."/>
      <w:lvlJc w:val="left"/>
      <w:pPr>
        <w:ind w:left="3420" w:hanging="420"/>
      </w:pPr>
    </w:lvl>
    <w:lvl w:ilvl="7">
      <w:start w:val="1"/>
      <w:numFmt w:val="lowerLetter"/>
      <w:lvlText w:val="%8)"/>
      <w:lvlJc w:val="left"/>
      <w:pPr>
        <w:ind w:left="3840" w:hanging="420"/>
      </w:pPr>
    </w:lvl>
    <w:lvl w:ilvl="8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791A3593"/>
    <w:multiLevelType w:val="multilevel"/>
    <w:tmpl w:val="791A359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6DC07DBF"/>
    <w:rsid w:val="001A681C"/>
    <w:rsid w:val="00216963"/>
    <w:rsid w:val="0038491D"/>
    <w:rsid w:val="003D6129"/>
    <w:rsid w:val="00FC6D1C"/>
    <w:rsid w:val="10E669FE"/>
    <w:rsid w:val="164D2376"/>
    <w:rsid w:val="1DA97F39"/>
    <w:rsid w:val="2EBF5F1F"/>
    <w:rsid w:val="4C752B14"/>
    <w:rsid w:val="62987D83"/>
    <w:rsid w:val="6DC07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681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A681C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qFormat/>
    <w:rsid w:val="001A681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A681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2020-08-25T08:11:00Z</dcterms:created>
  <dcterms:modified xsi:type="dcterms:W3CDTF">2021-12-07T07:26:00Z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11CB01AE9F404E348EB38D099F2AFB7D</vt:lpwstr>
  </property>
</Properties>
</file>