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/>
          <w:sz w:val="44"/>
          <w:szCs w:val="44"/>
        </w:rPr>
      </w:pPr>
      <w:r>
        <w:rPr>
          <w:rFonts w:ascii="Cambria"/>
          <w:sz w:val="44"/>
          <w:szCs w:val="44"/>
        </w:rPr>
        <w:t>目</w:t>
      </w:r>
      <w:r>
        <w:rPr>
          <w:rFonts w:hint="eastAsia" w:ascii="Cambria"/>
          <w:sz w:val="44"/>
          <w:szCs w:val="44"/>
        </w:rPr>
        <w:t xml:space="preserve">  </w:t>
      </w:r>
      <w:r>
        <w:rPr>
          <w:rFonts w:ascii="Cambria"/>
          <w:sz w:val="44"/>
          <w:szCs w:val="44"/>
        </w:rPr>
        <w:t>录</w:t>
      </w:r>
      <w:bookmarkStart w:id="0" w:name="_GoBack"/>
      <w:bookmarkEnd w:id="0"/>
    </w:p>
    <w:p>
      <w:pPr>
        <w:rPr>
          <w:rFonts w:ascii="宋体" w:hAnsi="宋体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沅江市委网信办</w:t>
      </w:r>
      <w:r>
        <w:rPr>
          <w:rFonts w:hint="eastAsia" w:ascii="宋体" w:hAnsi="宋体"/>
          <w:sz w:val="32"/>
          <w:szCs w:val="32"/>
        </w:rPr>
        <w:t>2021年部门预算编制说明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沅江市委网信办</w:t>
      </w:r>
      <w:r>
        <w:rPr>
          <w:rFonts w:hint="eastAsia" w:ascii="宋体" w:hAnsi="宋体"/>
          <w:sz w:val="32"/>
          <w:szCs w:val="32"/>
        </w:rPr>
        <w:t>2021年部门预算公开表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2020年度单位项目支出预算绩效目标申报表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2020年度部门整体支出预算绩效目标申报表</w:t>
      </w:r>
    </w:p>
    <w:p>
      <w:pPr>
        <w:pStyle w:val="6"/>
        <w:ind w:firstLineChars="0"/>
        <w:rPr>
          <w:rFonts w:hint="eastAsia" w:ascii="宋体" w:hAnsi="宋体"/>
          <w:sz w:val="32"/>
          <w:szCs w:val="32"/>
        </w:rPr>
      </w:pPr>
    </w:p>
    <w:p>
      <w:pPr>
        <w:pStyle w:val="6"/>
        <w:ind w:firstLineChars="0"/>
        <w:rPr>
          <w:rFonts w:hint="eastAsia" w:ascii="宋体" w:hAnsi="宋体"/>
          <w:sz w:val="32"/>
          <w:szCs w:val="32"/>
        </w:rPr>
      </w:pPr>
    </w:p>
    <w:p>
      <w:pPr>
        <w:pStyle w:val="6"/>
        <w:ind w:firstLineChars="0"/>
        <w:rPr>
          <w:rFonts w:ascii="宋体" w:hAnsi="宋体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>注：以上部门预算报表中，空表表示本部门无相关收支情况。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>附件下载：</w:t>
      </w:r>
    </w:p>
    <w:p>
      <w:pPr>
        <w:pStyle w:val="6"/>
        <w:ind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沅江市委网信办</w:t>
      </w:r>
      <w:r>
        <w:rPr>
          <w:rFonts w:hint="eastAsia" w:ascii="宋体" w:hAnsi="宋体"/>
          <w:sz w:val="32"/>
          <w:szCs w:val="32"/>
        </w:rPr>
        <w:t>2021年预算公开表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D2C0C3C"/>
    <w:rsid w:val="2EBF5F1F"/>
    <w:rsid w:val="4C752B14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飞．·</cp:lastModifiedBy>
  <dcterms:modified xsi:type="dcterms:W3CDTF">2021-12-02T09:21:16Z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F77E8226765F4AC68686494579FD48FE</vt:lpwstr>
  </property>
</Properties>
</file>