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20" w:rsidRPr="00A62A44" w:rsidRDefault="00915829" w:rsidP="00A62A44">
      <w:pPr>
        <w:widowControl/>
        <w:shd w:val="clear" w:color="auto" w:fill="FFFFFF"/>
        <w:spacing w:before="100" w:after="100" w:line="276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A62A44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沅江市委办系统</w:t>
      </w:r>
    </w:p>
    <w:p w:rsidR="00915829" w:rsidRPr="00A62A44" w:rsidRDefault="00915829" w:rsidP="00A62A44">
      <w:pPr>
        <w:widowControl/>
        <w:shd w:val="clear" w:color="auto" w:fill="FFFFFF"/>
        <w:spacing w:before="100" w:after="100" w:line="276" w:lineRule="auto"/>
        <w:jc w:val="center"/>
        <w:rPr>
          <w:rFonts w:asciiTheme="majorEastAsia" w:eastAsiaTheme="majorEastAsia" w:hAnsiTheme="majorEastAsia" w:cs="宋体"/>
          <w:b/>
          <w:bCs/>
          <w:color w:val="000000"/>
          <w:kern w:val="0"/>
          <w:sz w:val="36"/>
          <w:szCs w:val="36"/>
        </w:rPr>
      </w:pPr>
      <w:r w:rsidRPr="00A62A44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36"/>
          <w:szCs w:val="36"/>
        </w:rPr>
        <w:t>2021年部门预算说明</w:t>
      </w:r>
    </w:p>
    <w:p w:rsidR="000A0F20" w:rsidRPr="00A62A44" w:rsidRDefault="000A0F20" w:rsidP="00A62A44">
      <w:pPr>
        <w:widowControl/>
        <w:shd w:val="clear" w:color="auto" w:fill="FFFFFF"/>
        <w:spacing w:before="100" w:after="100" w:line="276" w:lineRule="auto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  <w:szCs w:val="36"/>
        </w:rPr>
      </w:pPr>
    </w:p>
    <w:p w:rsidR="00915829" w:rsidRPr="0030006C" w:rsidRDefault="00027ED8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根据湖南省财政厅部门预算公开的相关要求，现将沅江</w:t>
      </w:r>
      <w:r w:rsidR="00915829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市委办系统2021年部门预算编制说明如下：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一、工作职责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市委办公室协助市委领导督促检查市委重大决策、重要工作部署的贯彻执行和落实情况，办理、检查市委领导和上级领导机关的批示件及交办事项的落实，及时了解和报告执行及办理中出现的新情况、新问题，负责市委全面日常工作。市委办公室是市委的重要办事机构和综合职能部门、是市委工作运转、承上启下、联系左右和沟通内外的枢纽，具有参与政务、处理事务、履行服务等重要职能。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二、部门预算单位构成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我办内设科室12个，同时负责全市外事及港澳台</w:t>
      </w:r>
      <w:r w:rsidR="006A0AF3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事务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工作、全市财经工作、全市保密及机要工作、全市深化改革、全市全面建设小康、保障全</w:t>
      </w:r>
      <w:r w:rsidR="00027ED8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市电子政务内网运行等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工作，全部纳入2021年部门预算编制范围。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三、部门预算人员构成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截止2020年12月，我系统纳入部门预算编制61人。其中：实有在职人员39人，离退休人员18人，遗属4人。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四、2021年收支预算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部门预算包括本级预算和所属单位预算在内的汇总情况。按照预算管理有关规定，部门预算的编制实行综合预算制度，即全部收入和支出都反映在预算中。支出情况分别按资金来源、项目类别、功能分类科目和经济分类科目反映。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/>
          <w:b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（一）收入预算</w:t>
      </w:r>
      <w:r w:rsidR="00703EBF" w:rsidRPr="0030006C">
        <w:rPr>
          <w:rFonts w:ascii="仿宋" w:eastAsia="仿宋" w:hAnsi="仿宋" w:hint="eastAsia"/>
          <w:b/>
          <w:sz w:val="32"/>
          <w:szCs w:val="32"/>
        </w:rPr>
        <w:t>：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2021年单位预算收入611.5万元，其中：一般公共预算拨款611.5万元，纳入公共预算管理的非税拨款0万元，政府性基金拨款0万元，纳入专户管理的非税收入0万元，事业单位经营收入0万元，其他收入0</w:t>
      </w:r>
      <w:r w:rsidR="00027ED8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万元。收入较去年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减少25.9万元</w:t>
      </w:r>
      <w:r w:rsidR="00703EBF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，收入减少的主要原因是自2021年开始，驻市委办纪检组人员的经费开支由纪委负责，不再纳入市委办预算。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（二）支出预算</w:t>
      </w:r>
      <w:r w:rsidR="00703EBF" w:rsidRPr="0030006C">
        <w:rPr>
          <w:rFonts w:ascii="仿宋" w:eastAsia="仿宋" w:hAnsi="仿宋" w:hint="eastAsia"/>
          <w:b/>
          <w:sz w:val="32"/>
          <w:szCs w:val="32"/>
        </w:rPr>
        <w:t>：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2021年单位预算支出611.5万元，</w:t>
      </w:r>
      <w:r w:rsidR="00703EBF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支出较去年减少25.9万元，</w:t>
      </w:r>
      <w:r w:rsidR="006A0AF3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支出</w:t>
      </w:r>
      <w:r w:rsidR="00703EBF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减少的主要原因是自2021年开始，驻市委办纪检组人员的经费开支由纪委负责，不再纳入市委办预算。</w:t>
      </w:r>
    </w:p>
    <w:p w:rsidR="00703EBF" w:rsidRPr="0030006C" w:rsidRDefault="00703EBF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五、一般公共预算拨款支出</w:t>
      </w:r>
    </w:p>
    <w:p w:rsidR="006F71BC" w:rsidRPr="0030006C" w:rsidRDefault="00703EBF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2021年本部门一般公共预算拨款支出预算</w:t>
      </w:r>
      <w:r w:rsidR="006F71BC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611.5万元，其中：</w:t>
      </w:r>
    </w:p>
    <w:p w:rsidR="00915829" w:rsidRPr="00625477" w:rsidRDefault="00625477" w:rsidP="0030006C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lastRenderedPageBreak/>
        <w:t>（一）</w:t>
      </w:r>
      <w:r w:rsidR="00915829" w:rsidRPr="00625477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按支出项目类别分：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基本支出384.5万元，分别为：人员经费支出345.5万元，公用经费支出39万元，主要是保障单位机构正常运转、完成日常工作任务而发生的各项支出，包括用于基本工资、津贴补贴等人员经费以及办公费、印刷费、水电费、办公设备购置等日常公用经费。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项目支出227万元，用于全力保障市委及市委办公室开展市委保密工作、全市督查工作、全市办公室主任业务培训工作、市委机要通信专网租赁及设备维护、外事（港澳台）专项工作、市委财经委员会工作、全市档案综合管理工作、全市电子政务内网运行及维护等各项中心工作、各项业务工作及专项工作的顺利开展。</w:t>
      </w:r>
    </w:p>
    <w:p w:rsidR="00915829" w:rsidRPr="00625477" w:rsidRDefault="00625477" w:rsidP="0030006C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二</w:t>
      </w: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</w:t>
      </w:r>
      <w:r w:rsidR="00915829" w:rsidRPr="00625477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按支出功能分类股目：</w:t>
      </w:r>
    </w:p>
    <w:p w:rsidR="004F7216" w:rsidRPr="004F7216" w:rsidRDefault="004F7216" w:rsidP="004F7216">
      <w:pPr>
        <w:spacing w:line="276" w:lineRule="auto"/>
        <w:ind w:firstLineChars="100" w:firstLine="311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4F721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2010302 一般行政管理事务（政府办公厅（室）及相关机构事务） 30万元；</w:t>
      </w:r>
    </w:p>
    <w:p w:rsidR="004F7216" w:rsidRPr="004F7216" w:rsidRDefault="004F7216" w:rsidP="004F7216">
      <w:pPr>
        <w:spacing w:line="276" w:lineRule="auto"/>
        <w:ind w:firstLineChars="100" w:firstLine="311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4F721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2013101 行政运行（党委办公厅（室）及相关机构事务） 355.8万元；</w:t>
      </w:r>
    </w:p>
    <w:p w:rsidR="004F7216" w:rsidRPr="004F7216" w:rsidRDefault="004F7216" w:rsidP="004F7216">
      <w:pPr>
        <w:spacing w:line="276" w:lineRule="auto"/>
        <w:ind w:firstLineChars="100" w:firstLine="311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4F721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2013102 一般行政管理事务（党委办公厅（室）及相关机构事务） 197万元。</w:t>
      </w:r>
    </w:p>
    <w:p w:rsidR="004F7216" w:rsidRPr="004F7216" w:rsidRDefault="004F7216" w:rsidP="004F7216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4F7216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2210201 住房公积金  28.7万元。</w:t>
      </w:r>
    </w:p>
    <w:p w:rsidR="00915829" w:rsidRPr="00625477" w:rsidRDefault="00625477" w:rsidP="0030006C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三</w:t>
      </w: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</w:t>
      </w:r>
      <w:r w:rsidR="00915829" w:rsidRPr="00625477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按支出经济分类股目：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工资福利支出343.8万元；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商品和服务支出39万元；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对个人和家庭的补助支出1.7万元；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项目支出227万元；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2021年全年收支预算平衡。</w:t>
      </w:r>
    </w:p>
    <w:p w:rsidR="00915829" w:rsidRPr="0030006C" w:rsidRDefault="006F71BC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</w:t>
      </w:r>
      <w:r w:rsidR="00915829"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、其他重要事项</w:t>
      </w:r>
    </w:p>
    <w:p w:rsidR="00915829" w:rsidRPr="0030006C" w:rsidRDefault="00915829" w:rsidP="00A62A44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/>
          <w:b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（一）机关运行经费执行情况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</w:t>
      </w:r>
      <w:r w:rsidR="00027ED8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我办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机关运行经费当年一般公共预算拨款611.5万元，比2020年预算减少25.9万元，下降4%。</w:t>
      </w:r>
    </w:p>
    <w:p w:rsidR="00915829" w:rsidRPr="0030006C" w:rsidRDefault="00915829" w:rsidP="00A62A44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（二）“三公”经费情况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2021年，我</w:t>
      </w:r>
      <w:r w:rsidR="00027ED8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办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“三公”经费财政拨款预算数4.43万元，其中：公务接待费4.43万元，公务用车购置费用0万元，公务用车运行维护费0万元。同比上年减少4.57万元。</w:t>
      </w:r>
    </w:p>
    <w:p w:rsidR="006A0AF3" w:rsidRPr="0030006C" w:rsidRDefault="006A0AF3" w:rsidP="006A0AF3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（三）</w:t>
      </w:r>
      <w:r w:rsidRPr="006A0AF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一般性支出情况</w:t>
      </w:r>
    </w:p>
    <w:p w:rsidR="006A0AF3" w:rsidRPr="006A0AF3" w:rsidRDefault="006A0AF3" w:rsidP="006A0AF3">
      <w:pPr>
        <w:widowControl/>
        <w:shd w:val="clear" w:color="auto" w:fill="FFFFFF"/>
        <w:spacing w:line="276" w:lineRule="auto"/>
        <w:ind w:firstLine="640"/>
        <w:rPr>
          <w:rFonts w:ascii="仿宋" w:eastAsia="仿宋" w:hAnsi="仿宋" w:cs="Times New Roman"/>
          <w:b/>
          <w:color w:val="000000"/>
          <w:sz w:val="32"/>
          <w:szCs w:val="32"/>
          <w:shd w:val="clear" w:color="auto" w:fill="FFFFFF"/>
        </w:rPr>
      </w:pPr>
      <w:r w:rsidRPr="006A0A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2021年本部门会议费预算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Pr="006A0A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万元，拟召开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全市办公室主任业务培训</w:t>
      </w:r>
      <w:r w:rsidRPr="006A0AF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会议，</w:t>
      </w:r>
      <w:r w:rsidR="007C0D0F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通过集中培训辅导，进步规范全市办公室系统的各</w:t>
      </w:r>
      <w:r w:rsidR="007C0D0F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项工作，强化办公室的服务职能，提高办公室干部队伍的整体素质，提高全市文秘政务工作者服务领导、服务基层、服务群众的能力和水平，为全市各项工作的顺利开展提供可靠保障。</w:t>
      </w:r>
    </w:p>
    <w:p w:rsidR="00915829" w:rsidRPr="0030006C" w:rsidRDefault="00915829" w:rsidP="00A62A44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176BE5"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）政府采购情况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2021年，我</w:t>
      </w:r>
      <w:r w:rsidR="006767B2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办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安排政府采购预算54万元，使用采购25</w:t>
      </w:r>
      <w:r w:rsidR="00027ED8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万元，主要用于全市电子政务内网运行维护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。</w:t>
      </w:r>
    </w:p>
    <w:p w:rsidR="00915829" w:rsidRPr="0030006C" w:rsidRDefault="00915829" w:rsidP="00A62A44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/>
          <w:b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176BE5"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五</w:t>
      </w: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）国有资产占用使用情况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截止2020年12月30日，我</w:t>
      </w:r>
      <w:r w:rsidR="006767B2"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办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共有车辆1辆，价值18万元。</w:t>
      </w:r>
    </w:p>
    <w:p w:rsidR="00915829" w:rsidRPr="0030006C" w:rsidRDefault="00915829" w:rsidP="00A62A44">
      <w:pPr>
        <w:widowControl/>
        <w:shd w:val="clear" w:color="auto" w:fill="FFFFFF"/>
        <w:spacing w:before="100" w:after="100" w:line="276" w:lineRule="auto"/>
        <w:ind w:firstLine="555"/>
        <w:jc w:val="lef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（</w:t>
      </w:r>
      <w:r w:rsidR="00176BE5"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六</w:t>
      </w: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）预算绩效评价情况</w:t>
      </w:r>
    </w:p>
    <w:p w:rsidR="00915829" w:rsidRPr="0030006C" w:rsidRDefault="00915829" w:rsidP="00A62A44">
      <w:pPr>
        <w:spacing w:line="276" w:lineRule="auto"/>
        <w:ind w:firstLineChars="200" w:firstLine="622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2021年度，本部门整体支出和项目支出实行绩效目标管理，纳入2021年部门整体支出绩效目标的金额611.5万元，其中，基本支出384.5万元，项目支出227万元。</w:t>
      </w:r>
    </w:p>
    <w:p w:rsidR="00915829" w:rsidRPr="0030006C" w:rsidRDefault="006F71BC" w:rsidP="00A62A44">
      <w:pPr>
        <w:spacing w:line="276" w:lineRule="auto"/>
        <w:ind w:firstLineChars="200" w:firstLine="624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七</w:t>
      </w:r>
      <w:r w:rsidR="00915829" w:rsidRPr="0030006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、名词解释</w:t>
      </w:r>
    </w:p>
    <w:p w:rsidR="00915829" w:rsidRPr="0030006C" w:rsidRDefault="00915829" w:rsidP="00A62A44">
      <w:pPr>
        <w:spacing w:line="276" w:lineRule="auto"/>
        <w:ind w:firstLineChars="200" w:firstLine="624"/>
        <w:rPr>
          <w:rFonts w:ascii="仿宋" w:eastAsia="仿宋" w:hAnsi="仿宋"/>
          <w:sz w:val="32"/>
          <w:szCs w:val="32"/>
        </w:rPr>
      </w:pPr>
      <w:r w:rsidRPr="0030006C">
        <w:rPr>
          <w:rFonts w:ascii="仿宋" w:eastAsia="仿宋" w:hAnsi="仿宋" w:hint="eastAsia"/>
          <w:b/>
          <w:sz w:val="32"/>
          <w:szCs w:val="32"/>
        </w:rPr>
        <w:t>1、机关运行经费：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:rsidR="00915829" w:rsidRPr="0030006C" w:rsidRDefault="00915829" w:rsidP="00A62A44">
      <w:pPr>
        <w:spacing w:after="240" w:line="276" w:lineRule="auto"/>
        <w:ind w:firstLineChars="200" w:firstLine="624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hint="eastAsia"/>
          <w:b/>
          <w:sz w:val="32"/>
          <w:szCs w:val="32"/>
        </w:rPr>
        <w:t>2、“三公”经费：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纳入省财政预算管理的“三公“经费，是</w:t>
      </w: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lastRenderedPageBreak/>
        <w:t>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bookmarkStart w:id="0" w:name="_GoBack"/>
      <w:bookmarkEnd w:id="0"/>
    </w:p>
    <w:p w:rsidR="00915829" w:rsidRPr="0030006C" w:rsidRDefault="00DD34BE" w:rsidP="00A62A44">
      <w:pPr>
        <w:spacing w:line="276" w:lineRule="auto"/>
        <w:ind w:firstLineChars="1900" w:firstLine="5909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>中共沅江市委办公室</w:t>
      </w:r>
    </w:p>
    <w:p w:rsidR="00DD34BE" w:rsidRPr="0030006C" w:rsidRDefault="00DD34BE" w:rsidP="00A62A44">
      <w:pPr>
        <w:spacing w:line="276" w:lineRule="auto"/>
        <w:ind w:firstLineChars="2000" w:firstLine="622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 w:rsidRPr="0030006C">
        <w:rPr>
          <w:rFonts w:ascii="仿宋" w:eastAsia="仿宋" w:hAnsi="仿宋" w:cs="Times New Roman" w:hint="eastAsia"/>
          <w:color w:val="000000"/>
          <w:sz w:val="32"/>
          <w:szCs w:val="32"/>
          <w:shd w:val="clear" w:color="auto" w:fill="FFFFFF"/>
        </w:rPr>
        <w:t xml:space="preserve">2021年2月1日 </w:t>
      </w:r>
    </w:p>
    <w:sectPr w:rsidR="00DD34BE" w:rsidRPr="0030006C" w:rsidSect="00A0714E">
      <w:footerReference w:type="default" r:id="rId7"/>
      <w:pgSz w:w="11906" w:h="16838" w:code="9"/>
      <w:pgMar w:top="2098" w:right="1474" w:bottom="1985" w:left="1588" w:header="851" w:footer="1418" w:gutter="0"/>
      <w:pgNumType w:fmt="numberInDash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FF3" w:rsidRDefault="004E0FF3" w:rsidP="00852DB8">
      <w:r>
        <w:separator/>
      </w:r>
    </w:p>
  </w:endnote>
  <w:endnote w:type="continuationSeparator" w:id="0">
    <w:p w:rsidR="004E0FF3" w:rsidRDefault="004E0FF3" w:rsidP="0085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方正仿宋简体" w:eastAsia="方正仿宋简体" w:hint="eastAsia"/>
        <w:sz w:val="28"/>
        <w:szCs w:val="28"/>
      </w:rPr>
      <w:id w:val="3390245"/>
      <w:docPartObj>
        <w:docPartGallery w:val="Page Numbers (Bottom of Page)"/>
        <w:docPartUnique/>
      </w:docPartObj>
    </w:sdtPr>
    <w:sdtContent>
      <w:p w:rsidR="00852DB8" w:rsidRPr="00852DB8" w:rsidRDefault="005F16A3">
        <w:pPr>
          <w:pStyle w:val="a4"/>
          <w:jc w:val="center"/>
          <w:rPr>
            <w:rFonts w:ascii="方正仿宋简体" w:eastAsia="方正仿宋简体"/>
            <w:sz w:val="28"/>
            <w:szCs w:val="28"/>
          </w:rPr>
        </w:pPr>
        <w:r w:rsidRPr="00852DB8">
          <w:rPr>
            <w:rFonts w:ascii="方正仿宋简体" w:eastAsia="方正仿宋简体" w:hint="eastAsia"/>
            <w:sz w:val="28"/>
            <w:szCs w:val="28"/>
          </w:rPr>
          <w:fldChar w:fldCharType="begin"/>
        </w:r>
        <w:r w:rsidR="00852DB8" w:rsidRPr="00852DB8">
          <w:rPr>
            <w:rFonts w:ascii="方正仿宋简体" w:eastAsia="方正仿宋简体" w:hint="eastAsia"/>
            <w:sz w:val="28"/>
            <w:szCs w:val="28"/>
          </w:rPr>
          <w:instrText xml:space="preserve"> PAGE   \* MERGEFORMAT </w:instrText>
        </w:r>
        <w:r w:rsidRPr="00852DB8"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="00717729" w:rsidRPr="00717729">
          <w:rPr>
            <w:rFonts w:ascii="方正仿宋简体" w:eastAsia="方正仿宋简体"/>
            <w:noProof/>
            <w:sz w:val="28"/>
            <w:szCs w:val="28"/>
            <w:lang w:val="zh-CN"/>
          </w:rPr>
          <w:t>-</w:t>
        </w:r>
        <w:r w:rsidR="00717729">
          <w:rPr>
            <w:rFonts w:ascii="方正仿宋简体" w:eastAsia="方正仿宋简体"/>
            <w:noProof/>
            <w:sz w:val="28"/>
            <w:szCs w:val="28"/>
          </w:rPr>
          <w:t xml:space="preserve"> 2 -</w:t>
        </w:r>
        <w:r w:rsidRPr="00852DB8">
          <w:rPr>
            <w:rFonts w:ascii="方正仿宋简体" w:eastAsia="方正仿宋简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FF3" w:rsidRDefault="004E0FF3" w:rsidP="00852DB8">
      <w:r>
        <w:separator/>
      </w:r>
    </w:p>
  </w:footnote>
  <w:footnote w:type="continuationSeparator" w:id="0">
    <w:p w:rsidR="004E0FF3" w:rsidRDefault="004E0FF3" w:rsidP="0085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77529"/>
    <w:multiLevelType w:val="multilevel"/>
    <w:tmpl w:val="3ED77529"/>
    <w:lvl w:ilvl="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91A3593"/>
    <w:multiLevelType w:val="multilevel"/>
    <w:tmpl w:val="791A359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4BE"/>
    <w:rsid w:val="00027ED8"/>
    <w:rsid w:val="00046471"/>
    <w:rsid w:val="000550DF"/>
    <w:rsid w:val="000A0F20"/>
    <w:rsid w:val="000E3AE9"/>
    <w:rsid w:val="001325E9"/>
    <w:rsid w:val="00134A27"/>
    <w:rsid w:val="00154867"/>
    <w:rsid w:val="001643D3"/>
    <w:rsid w:val="00176BE5"/>
    <w:rsid w:val="0018328C"/>
    <w:rsid w:val="001C727C"/>
    <w:rsid w:val="00226F91"/>
    <w:rsid w:val="00231EE5"/>
    <w:rsid w:val="002369AC"/>
    <w:rsid w:val="00243D42"/>
    <w:rsid w:val="0025341F"/>
    <w:rsid w:val="00262F80"/>
    <w:rsid w:val="002B0D1B"/>
    <w:rsid w:val="002D5738"/>
    <w:rsid w:val="0030006C"/>
    <w:rsid w:val="0030483E"/>
    <w:rsid w:val="00305BBE"/>
    <w:rsid w:val="003206CA"/>
    <w:rsid w:val="003405AB"/>
    <w:rsid w:val="00377226"/>
    <w:rsid w:val="003A6316"/>
    <w:rsid w:val="003B5273"/>
    <w:rsid w:val="003E741D"/>
    <w:rsid w:val="004039A6"/>
    <w:rsid w:val="00405123"/>
    <w:rsid w:val="0042781A"/>
    <w:rsid w:val="0043551C"/>
    <w:rsid w:val="00440D6C"/>
    <w:rsid w:val="0046279D"/>
    <w:rsid w:val="004E0FF3"/>
    <w:rsid w:val="004F388E"/>
    <w:rsid w:val="004F7216"/>
    <w:rsid w:val="00502F08"/>
    <w:rsid w:val="00511E90"/>
    <w:rsid w:val="00523C07"/>
    <w:rsid w:val="005262DE"/>
    <w:rsid w:val="005857F4"/>
    <w:rsid w:val="005A1749"/>
    <w:rsid w:val="005B5B3F"/>
    <w:rsid w:val="005D6FAB"/>
    <w:rsid w:val="005E37B7"/>
    <w:rsid w:val="005F16A3"/>
    <w:rsid w:val="0060224F"/>
    <w:rsid w:val="0061047B"/>
    <w:rsid w:val="00615427"/>
    <w:rsid w:val="00625477"/>
    <w:rsid w:val="0062777B"/>
    <w:rsid w:val="00672BB7"/>
    <w:rsid w:val="006767B2"/>
    <w:rsid w:val="00685235"/>
    <w:rsid w:val="006A0AF3"/>
    <w:rsid w:val="006C5362"/>
    <w:rsid w:val="006F71BC"/>
    <w:rsid w:val="00703EBF"/>
    <w:rsid w:val="007166E3"/>
    <w:rsid w:val="00717729"/>
    <w:rsid w:val="0077221D"/>
    <w:rsid w:val="00781743"/>
    <w:rsid w:val="007C0D0F"/>
    <w:rsid w:val="007D6756"/>
    <w:rsid w:val="007E3954"/>
    <w:rsid w:val="007E52CD"/>
    <w:rsid w:val="00826777"/>
    <w:rsid w:val="00841E0F"/>
    <w:rsid w:val="00852DB8"/>
    <w:rsid w:val="00865597"/>
    <w:rsid w:val="008667A5"/>
    <w:rsid w:val="00884EEA"/>
    <w:rsid w:val="0089234D"/>
    <w:rsid w:val="00915829"/>
    <w:rsid w:val="00952B33"/>
    <w:rsid w:val="009A3A90"/>
    <w:rsid w:val="009B3D1C"/>
    <w:rsid w:val="00A06D16"/>
    <w:rsid w:val="00A0714E"/>
    <w:rsid w:val="00A10E41"/>
    <w:rsid w:val="00A3697D"/>
    <w:rsid w:val="00A4733F"/>
    <w:rsid w:val="00A54F9C"/>
    <w:rsid w:val="00A62A44"/>
    <w:rsid w:val="00A8041F"/>
    <w:rsid w:val="00A93310"/>
    <w:rsid w:val="00A95196"/>
    <w:rsid w:val="00AC14A8"/>
    <w:rsid w:val="00AC22E5"/>
    <w:rsid w:val="00AD7484"/>
    <w:rsid w:val="00B23214"/>
    <w:rsid w:val="00B3493B"/>
    <w:rsid w:val="00B3515A"/>
    <w:rsid w:val="00B575A6"/>
    <w:rsid w:val="00B72C9A"/>
    <w:rsid w:val="00BB03C3"/>
    <w:rsid w:val="00BB2A15"/>
    <w:rsid w:val="00BD78EE"/>
    <w:rsid w:val="00BE52F7"/>
    <w:rsid w:val="00BE62D8"/>
    <w:rsid w:val="00BF5078"/>
    <w:rsid w:val="00C03D30"/>
    <w:rsid w:val="00C21655"/>
    <w:rsid w:val="00C32C8B"/>
    <w:rsid w:val="00C34FB8"/>
    <w:rsid w:val="00C53021"/>
    <w:rsid w:val="00C64000"/>
    <w:rsid w:val="00CE268C"/>
    <w:rsid w:val="00D211E6"/>
    <w:rsid w:val="00D34D5E"/>
    <w:rsid w:val="00D65BAB"/>
    <w:rsid w:val="00DC2A5F"/>
    <w:rsid w:val="00DC6FCC"/>
    <w:rsid w:val="00DD34BE"/>
    <w:rsid w:val="00DD3751"/>
    <w:rsid w:val="00E04518"/>
    <w:rsid w:val="00E33674"/>
    <w:rsid w:val="00E3458A"/>
    <w:rsid w:val="00E34ECE"/>
    <w:rsid w:val="00E47F5F"/>
    <w:rsid w:val="00E5427A"/>
    <w:rsid w:val="00E80AAF"/>
    <w:rsid w:val="00E95169"/>
    <w:rsid w:val="00EA77D2"/>
    <w:rsid w:val="00EC6423"/>
    <w:rsid w:val="00ED3020"/>
    <w:rsid w:val="00ED7E40"/>
    <w:rsid w:val="00EE70C2"/>
    <w:rsid w:val="00EF5D32"/>
    <w:rsid w:val="00F13936"/>
    <w:rsid w:val="00F17FAA"/>
    <w:rsid w:val="00F22DD3"/>
    <w:rsid w:val="00F546F8"/>
    <w:rsid w:val="00F610E2"/>
    <w:rsid w:val="00F622D9"/>
    <w:rsid w:val="00F709C6"/>
    <w:rsid w:val="00F9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2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2D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328</Words>
  <Characters>1876</Characters>
  <Application>Microsoft Office Word</Application>
  <DocSecurity>0</DocSecurity>
  <Lines>15</Lines>
  <Paragraphs>4</Paragraphs>
  <ScaleCrop>false</ScaleCrop>
  <Company>Lenovo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P318</dc:creator>
  <cp:lastModifiedBy>Administrator</cp:lastModifiedBy>
  <cp:revision>19</cp:revision>
  <cp:lastPrinted>2021-02-01T07:19:00Z</cp:lastPrinted>
  <dcterms:created xsi:type="dcterms:W3CDTF">2021-02-01T02:38:00Z</dcterms:created>
  <dcterms:modified xsi:type="dcterms:W3CDTF">2021-12-03T04:07:00Z</dcterms:modified>
</cp:coreProperties>
</file>