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1D" w:rsidRDefault="00454AE7" w:rsidP="00531F24">
      <w:pPr>
        <w:widowControl/>
        <w:spacing w:line="560" w:lineRule="exact"/>
        <w:jc w:val="center"/>
        <w:rPr>
          <w:rFonts w:asciiTheme="majorEastAsia" w:eastAsiaTheme="majorEastAsia" w:hAnsiTheme="majorEastAsia" w:cs="宋体"/>
          <w:b/>
          <w:kern w:val="0"/>
          <w:sz w:val="44"/>
          <w:szCs w:val="44"/>
        </w:rPr>
      </w:pPr>
      <w:r w:rsidRPr="0033641D">
        <w:rPr>
          <w:rFonts w:asciiTheme="majorEastAsia" w:eastAsiaTheme="majorEastAsia" w:hAnsiTheme="majorEastAsia" w:cs="宋体" w:hint="eastAsia"/>
          <w:b/>
          <w:kern w:val="0"/>
          <w:sz w:val="44"/>
          <w:szCs w:val="44"/>
        </w:rPr>
        <w:t>沅江市路灯灯饰</w:t>
      </w:r>
      <w:r w:rsidR="00497138">
        <w:rPr>
          <w:rFonts w:asciiTheme="majorEastAsia" w:eastAsiaTheme="majorEastAsia" w:hAnsiTheme="majorEastAsia" w:cs="宋体" w:hint="eastAsia"/>
          <w:b/>
          <w:kern w:val="0"/>
          <w:sz w:val="44"/>
          <w:szCs w:val="44"/>
        </w:rPr>
        <w:t>服务中心</w:t>
      </w:r>
      <w:r w:rsidR="0033641D">
        <w:rPr>
          <w:rFonts w:asciiTheme="majorEastAsia" w:eastAsiaTheme="majorEastAsia" w:hAnsiTheme="majorEastAsia" w:cs="宋体" w:hint="eastAsia"/>
          <w:b/>
          <w:kern w:val="0"/>
          <w:sz w:val="44"/>
          <w:szCs w:val="44"/>
        </w:rPr>
        <w:t>20</w:t>
      </w:r>
      <w:r w:rsidR="00497138">
        <w:rPr>
          <w:rFonts w:asciiTheme="majorEastAsia" w:eastAsiaTheme="majorEastAsia" w:hAnsiTheme="majorEastAsia" w:cs="宋体" w:hint="eastAsia"/>
          <w:b/>
          <w:kern w:val="0"/>
          <w:sz w:val="44"/>
          <w:szCs w:val="44"/>
        </w:rPr>
        <w:t>20</w:t>
      </w:r>
      <w:r w:rsidR="0033641D">
        <w:rPr>
          <w:rFonts w:asciiTheme="majorEastAsia" w:eastAsiaTheme="majorEastAsia" w:hAnsiTheme="majorEastAsia" w:cs="宋体" w:hint="eastAsia"/>
          <w:b/>
          <w:kern w:val="0"/>
          <w:sz w:val="44"/>
          <w:szCs w:val="44"/>
        </w:rPr>
        <w:t>年度</w:t>
      </w:r>
    </w:p>
    <w:p w:rsidR="00FD7E61" w:rsidRPr="0033641D" w:rsidRDefault="00654A04" w:rsidP="00531F24">
      <w:pPr>
        <w:widowControl/>
        <w:spacing w:line="560" w:lineRule="exact"/>
        <w:jc w:val="center"/>
        <w:rPr>
          <w:rFonts w:asciiTheme="majorEastAsia" w:eastAsiaTheme="majorEastAsia" w:hAnsiTheme="majorEastAsia" w:cs="宋体"/>
          <w:b/>
          <w:kern w:val="0"/>
          <w:sz w:val="44"/>
          <w:szCs w:val="44"/>
        </w:rPr>
      </w:pPr>
      <w:r w:rsidRPr="0033641D">
        <w:rPr>
          <w:rFonts w:asciiTheme="majorEastAsia" w:eastAsiaTheme="majorEastAsia" w:hAnsiTheme="majorEastAsia" w:cs="宋体" w:hint="eastAsia"/>
          <w:b/>
          <w:kern w:val="0"/>
          <w:sz w:val="44"/>
          <w:szCs w:val="44"/>
        </w:rPr>
        <w:t>项</w:t>
      </w:r>
      <w:r w:rsidR="00497138">
        <w:rPr>
          <w:rFonts w:asciiTheme="majorEastAsia" w:eastAsiaTheme="majorEastAsia" w:hAnsiTheme="majorEastAsia" w:cs="宋体" w:hint="eastAsia"/>
          <w:b/>
          <w:kern w:val="0"/>
          <w:sz w:val="44"/>
          <w:szCs w:val="44"/>
        </w:rPr>
        <w:t>目</w:t>
      </w:r>
      <w:r w:rsidRPr="0033641D">
        <w:rPr>
          <w:rFonts w:asciiTheme="majorEastAsia" w:eastAsiaTheme="majorEastAsia" w:hAnsiTheme="majorEastAsia" w:cs="宋体" w:hint="eastAsia"/>
          <w:b/>
          <w:kern w:val="0"/>
          <w:sz w:val="44"/>
          <w:szCs w:val="44"/>
        </w:rPr>
        <w:t>资金绩效评价报告</w:t>
      </w:r>
    </w:p>
    <w:p w:rsidR="009F455C" w:rsidRPr="0033641D" w:rsidRDefault="00FD7E61" w:rsidP="00531F24">
      <w:pPr>
        <w:topLinePunct/>
        <w:spacing w:line="560" w:lineRule="exact"/>
        <w:rPr>
          <w:rFonts w:ascii="仿宋" w:eastAsia="仿宋" w:hAnsi="仿宋" w:cs="宋体"/>
          <w:kern w:val="0"/>
          <w:sz w:val="32"/>
          <w:szCs w:val="32"/>
        </w:rPr>
      </w:pPr>
      <w:r w:rsidRPr="0033641D">
        <w:rPr>
          <w:rFonts w:ascii="仿宋" w:eastAsia="仿宋" w:hAnsi="仿宋" w:cs="宋体" w:hint="eastAsia"/>
          <w:kern w:val="0"/>
          <w:sz w:val="32"/>
          <w:szCs w:val="32"/>
        </w:rPr>
        <w:t xml:space="preserve">　</w:t>
      </w:r>
      <w:r w:rsidRPr="0033641D">
        <w:rPr>
          <w:rFonts w:ascii="仿宋" w:eastAsia="仿宋" w:hAnsi="仿宋" w:cs="宋体"/>
          <w:kern w:val="0"/>
          <w:sz w:val="32"/>
          <w:szCs w:val="32"/>
        </w:rPr>
        <w:t xml:space="preserve"> </w:t>
      </w:r>
    </w:p>
    <w:p w:rsidR="00FD7E61" w:rsidRPr="0033641D" w:rsidRDefault="00654A04" w:rsidP="00531F24">
      <w:pPr>
        <w:topLinePunct/>
        <w:spacing w:line="560" w:lineRule="exact"/>
        <w:ind w:firstLineChars="200" w:firstLine="640"/>
        <w:rPr>
          <w:rFonts w:ascii="仿宋" w:eastAsia="仿宋" w:hAnsi="仿宋" w:cs="宋体"/>
          <w:kern w:val="0"/>
          <w:sz w:val="32"/>
          <w:szCs w:val="32"/>
        </w:rPr>
      </w:pPr>
      <w:r w:rsidRPr="0033641D">
        <w:rPr>
          <w:rFonts w:ascii="仿宋" w:eastAsia="仿宋" w:hAnsi="仿宋" w:cs="宋体" w:hint="eastAsia"/>
          <w:kern w:val="0"/>
          <w:sz w:val="32"/>
          <w:szCs w:val="32"/>
        </w:rPr>
        <w:t>根据文件精神，</w:t>
      </w:r>
      <w:r w:rsidR="00136778" w:rsidRPr="0033641D">
        <w:rPr>
          <w:rFonts w:ascii="仿宋" w:eastAsia="仿宋" w:hAnsi="仿宋" w:cs="宋体" w:hint="eastAsia"/>
          <w:kern w:val="0"/>
          <w:sz w:val="32"/>
          <w:szCs w:val="32"/>
        </w:rPr>
        <w:t>我</w:t>
      </w:r>
      <w:r w:rsidR="00497138">
        <w:rPr>
          <w:rFonts w:ascii="仿宋" w:eastAsia="仿宋" w:hAnsi="仿宋" w:cs="宋体" w:hint="eastAsia"/>
          <w:kern w:val="0"/>
          <w:sz w:val="32"/>
          <w:szCs w:val="32"/>
        </w:rPr>
        <w:t>中心</w:t>
      </w:r>
      <w:r w:rsidR="00FD7E61" w:rsidRPr="0033641D">
        <w:rPr>
          <w:rFonts w:ascii="仿宋" w:eastAsia="仿宋" w:hAnsi="仿宋" w:cs="宋体" w:hint="eastAsia"/>
          <w:kern w:val="0"/>
          <w:sz w:val="32"/>
          <w:szCs w:val="32"/>
        </w:rPr>
        <w:t>对</w:t>
      </w:r>
      <w:r w:rsidR="00497138">
        <w:rPr>
          <w:rFonts w:ascii="仿宋" w:eastAsia="仿宋" w:hAnsi="仿宋" w:cs="宋体" w:hint="eastAsia"/>
          <w:kern w:val="0"/>
          <w:sz w:val="32"/>
          <w:szCs w:val="32"/>
        </w:rPr>
        <w:t>2020</w:t>
      </w:r>
      <w:r w:rsidR="003176D7">
        <w:rPr>
          <w:rFonts w:ascii="仿宋" w:eastAsia="仿宋" w:hAnsi="仿宋" w:cs="宋体" w:hint="eastAsia"/>
          <w:kern w:val="0"/>
          <w:sz w:val="32"/>
          <w:szCs w:val="32"/>
        </w:rPr>
        <w:t>年度白沙大桥与城区景观亮化一期的</w:t>
      </w:r>
      <w:r w:rsidR="00FD7E61" w:rsidRPr="0033641D">
        <w:rPr>
          <w:rFonts w:ascii="仿宋" w:eastAsia="仿宋" w:hAnsi="仿宋" w:cs="宋体" w:hint="eastAsia"/>
          <w:kern w:val="0"/>
          <w:sz w:val="32"/>
          <w:szCs w:val="32"/>
        </w:rPr>
        <w:t>项</w:t>
      </w:r>
      <w:r w:rsidR="00497138">
        <w:rPr>
          <w:rFonts w:ascii="仿宋" w:eastAsia="仿宋" w:hAnsi="仿宋" w:cs="宋体" w:hint="eastAsia"/>
          <w:kern w:val="0"/>
          <w:sz w:val="32"/>
          <w:szCs w:val="32"/>
        </w:rPr>
        <w:t>目</w:t>
      </w:r>
      <w:r w:rsidR="00FD7E61" w:rsidRPr="0033641D">
        <w:rPr>
          <w:rFonts w:ascii="仿宋" w:eastAsia="仿宋" w:hAnsi="仿宋" w:cs="宋体" w:hint="eastAsia"/>
          <w:kern w:val="0"/>
          <w:sz w:val="32"/>
          <w:szCs w:val="32"/>
        </w:rPr>
        <w:t>资金绩效评价如下：</w:t>
      </w:r>
    </w:p>
    <w:p w:rsidR="00FD7E61" w:rsidRPr="0033641D" w:rsidRDefault="00FD7E61" w:rsidP="00531F24">
      <w:pPr>
        <w:topLinePunct/>
        <w:spacing w:line="560" w:lineRule="exact"/>
        <w:rPr>
          <w:rFonts w:ascii="仿宋" w:eastAsia="仿宋" w:hAnsi="仿宋" w:cs="黑体"/>
          <w:b/>
          <w:kern w:val="0"/>
          <w:sz w:val="32"/>
          <w:szCs w:val="32"/>
        </w:rPr>
      </w:pPr>
      <w:r w:rsidRPr="0033641D">
        <w:rPr>
          <w:rFonts w:ascii="仿宋" w:eastAsia="仿宋" w:hAnsi="仿宋" w:cs="宋体" w:hint="eastAsia"/>
          <w:kern w:val="0"/>
          <w:sz w:val="32"/>
          <w:szCs w:val="32"/>
        </w:rPr>
        <w:t xml:space="preserve">　</w:t>
      </w:r>
      <w:r w:rsidRPr="0033641D">
        <w:rPr>
          <w:rFonts w:ascii="仿宋" w:eastAsia="仿宋" w:hAnsi="仿宋" w:cs="宋体" w:hint="eastAsia"/>
          <w:b/>
          <w:kern w:val="0"/>
          <w:sz w:val="32"/>
          <w:szCs w:val="32"/>
        </w:rPr>
        <w:t xml:space="preserve">　</w:t>
      </w:r>
      <w:r w:rsidRPr="0033641D">
        <w:rPr>
          <w:rFonts w:ascii="仿宋" w:eastAsia="仿宋" w:hAnsi="仿宋" w:cs="黑体" w:hint="eastAsia"/>
          <w:b/>
          <w:bCs/>
          <w:kern w:val="0"/>
          <w:sz w:val="32"/>
          <w:szCs w:val="32"/>
        </w:rPr>
        <w:t>一、项目基本情况</w:t>
      </w:r>
    </w:p>
    <w:p w:rsidR="00FD7E61" w:rsidRPr="0033641D" w:rsidRDefault="00FD7E61" w:rsidP="00531F24">
      <w:pPr>
        <w:topLinePunct/>
        <w:spacing w:line="560" w:lineRule="exact"/>
        <w:rPr>
          <w:rFonts w:ascii="仿宋" w:eastAsia="仿宋" w:hAnsi="仿宋" w:cs="楷体"/>
          <w:b/>
          <w:kern w:val="0"/>
          <w:sz w:val="32"/>
          <w:szCs w:val="32"/>
        </w:rPr>
      </w:pPr>
      <w:r w:rsidRPr="0033641D">
        <w:rPr>
          <w:rFonts w:ascii="仿宋" w:eastAsia="仿宋" w:hAnsi="仿宋" w:cs="宋体" w:hint="eastAsia"/>
          <w:b/>
          <w:kern w:val="0"/>
          <w:sz w:val="32"/>
          <w:szCs w:val="32"/>
        </w:rPr>
        <w:t xml:space="preserve">　　</w:t>
      </w:r>
      <w:r w:rsidRPr="0033641D">
        <w:rPr>
          <w:rFonts w:ascii="仿宋" w:eastAsia="仿宋" w:hAnsi="仿宋" w:cs="楷体"/>
          <w:b/>
          <w:kern w:val="0"/>
          <w:sz w:val="32"/>
          <w:szCs w:val="32"/>
        </w:rPr>
        <w:t>(</w:t>
      </w:r>
      <w:r w:rsidRPr="0033641D">
        <w:rPr>
          <w:rFonts w:ascii="仿宋" w:eastAsia="仿宋" w:hAnsi="仿宋" w:cs="楷体" w:hint="eastAsia"/>
          <w:b/>
          <w:kern w:val="0"/>
          <w:sz w:val="32"/>
          <w:szCs w:val="32"/>
        </w:rPr>
        <w:t>一</w:t>
      </w:r>
      <w:r w:rsidRPr="0033641D">
        <w:rPr>
          <w:rFonts w:ascii="仿宋" w:eastAsia="仿宋" w:hAnsi="仿宋" w:cs="楷体"/>
          <w:b/>
          <w:kern w:val="0"/>
          <w:sz w:val="32"/>
          <w:szCs w:val="32"/>
        </w:rPr>
        <w:t>)</w:t>
      </w:r>
      <w:r w:rsidRPr="0033641D">
        <w:rPr>
          <w:rFonts w:ascii="仿宋" w:eastAsia="仿宋" w:hAnsi="仿宋" w:cs="楷体" w:hint="eastAsia"/>
          <w:b/>
          <w:kern w:val="0"/>
          <w:sz w:val="32"/>
          <w:szCs w:val="32"/>
        </w:rPr>
        <w:t>项目概况</w:t>
      </w:r>
    </w:p>
    <w:p w:rsidR="00FD7E61" w:rsidRPr="0033641D" w:rsidRDefault="00FD7E61" w:rsidP="00531F24">
      <w:pPr>
        <w:topLinePunct/>
        <w:spacing w:line="560" w:lineRule="exact"/>
        <w:ind w:firstLineChars="100" w:firstLine="321"/>
        <w:rPr>
          <w:rFonts w:ascii="仿宋" w:eastAsia="仿宋" w:hAnsi="仿宋" w:cs="宋体"/>
          <w:bCs/>
          <w:kern w:val="0"/>
          <w:sz w:val="32"/>
          <w:szCs w:val="32"/>
        </w:rPr>
      </w:pPr>
      <w:r w:rsidRPr="0033641D">
        <w:rPr>
          <w:rFonts w:ascii="仿宋" w:eastAsia="仿宋" w:hAnsi="仿宋" w:cs="宋体" w:hint="eastAsia"/>
          <w:b/>
          <w:kern w:val="0"/>
          <w:sz w:val="32"/>
          <w:szCs w:val="32"/>
        </w:rPr>
        <w:t xml:space="preserve">　</w:t>
      </w:r>
      <w:r w:rsidRPr="0033641D">
        <w:rPr>
          <w:rFonts w:ascii="仿宋" w:eastAsia="仿宋" w:hAnsi="仿宋" w:cs="宋体"/>
          <w:bCs/>
          <w:kern w:val="0"/>
          <w:sz w:val="32"/>
          <w:szCs w:val="32"/>
        </w:rPr>
        <w:t>1</w:t>
      </w:r>
      <w:r w:rsidRPr="0033641D">
        <w:rPr>
          <w:rFonts w:ascii="仿宋" w:eastAsia="仿宋" w:hAnsi="仿宋" w:cs="宋体" w:hint="eastAsia"/>
          <w:bCs/>
          <w:kern w:val="0"/>
          <w:sz w:val="32"/>
          <w:szCs w:val="32"/>
        </w:rPr>
        <w:t>、项目单位人员、机构构成情况：</w:t>
      </w:r>
      <w:bookmarkStart w:id="0" w:name="_GoBack"/>
      <w:bookmarkEnd w:id="0"/>
    </w:p>
    <w:p w:rsidR="00BE1843" w:rsidRPr="002B2612" w:rsidRDefault="00BE1843" w:rsidP="00BE1843">
      <w:pPr>
        <w:widowControl/>
        <w:spacing w:line="500" w:lineRule="exact"/>
        <w:ind w:firstLine="709"/>
        <w:rPr>
          <w:rFonts w:ascii="仿宋" w:eastAsia="仿宋" w:hAnsi="仿宋" w:cs="宋体"/>
          <w:kern w:val="0"/>
          <w:sz w:val="32"/>
          <w:szCs w:val="32"/>
        </w:rPr>
      </w:pPr>
      <w:r w:rsidRPr="005C679E">
        <w:rPr>
          <w:rFonts w:ascii="仿宋" w:eastAsia="仿宋" w:hAnsi="仿宋" w:hint="eastAsia"/>
          <w:sz w:val="32"/>
          <w:szCs w:val="32"/>
        </w:rPr>
        <w:t>沅江市路灯灯饰管理所系城市管理行政执法局下属全额拨款性质的二级机构事业单位。现有干职工</w:t>
      </w:r>
      <w:r w:rsidR="00497138">
        <w:rPr>
          <w:rFonts w:ascii="仿宋" w:eastAsia="仿宋" w:hAnsi="仿宋" w:hint="eastAsia"/>
          <w:sz w:val="32"/>
          <w:szCs w:val="32"/>
        </w:rPr>
        <w:t>21</w:t>
      </w:r>
      <w:r w:rsidRPr="005C679E">
        <w:rPr>
          <w:rFonts w:ascii="仿宋" w:eastAsia="仿宋" w:hAnsi="仿宋" w:hint="eastAsia"/>
          <w:sz w:val="32"/>
          <w:szCs w:val="32"/>
        </w:rPr>
        <w:t>人（其中，退休</w:t>
      </w:r>
      <w:r>
        <w:rPr>
          <w:rFonts w:ascii="仿宋" w:eastAsia="仿宋" w:hAnsi="仿宋" w:hint="eastAsia"/>
          <w:sz w:val="32"/>
          <w:szCs w:val="32"/>
        </w:rPr>
        <w:t>3人，</w:t>
      </w:r>
      <w:r w:rsidRPr="005C679E">
        <w:rPr>
          <w:rFonts w:ascii="仿宋" w:eastAsia="仿宋" w:hAnsi="仿宋" w:hint="eastAsia"/>
          <w:sz w:val="32"/>
          <w:szCs w:val="32"/>
        </w:rPr>
        <w:t>在职</w:t>
      </w:r>
      <w:r>
        <w:rPr>
          <w:rFonts w:ascii="仿宋" w:eastAsia="仿宋" w:hAnsi="仿宋" w:hint="eastAsia"/>
          <w:sz w:val="32"/>
          <w:szCs w:val="32"/>
        </w:rPr>
        <w:t>18</w:t>
      </w:r>
      <w:r w:rsidR="00EE7A7B">
        <w:rPr>
          <w:rFonts w:ascii="仿宋" w:eastAsia="仿宋" w:hAnsi="仿宋" w:hint="eastAsia"/>
          <w:sz w:val="32"/>
          <w:szCs w:val="32"/>
        </w:rPr>
        <w:t>人），内设办公室、业务股、巡查室</w:t>
      </w:r>
      <w:r w:rsidRPr="005C679E">
        <w:rPr>
          <w:rFonts w:ascii="仿宋" w:eastAsia="仿宋" w:hAnsi="仿宋" w:hint="eastAsia"/>
          <w:sz w:val="32"/>
          <w:szCs w:val="32"/>
        </w:rPr>
        <w:t>三个股室。</w:t>
      </w:r>
    </w:p>
    <w:p w:rsidR="00FD7E61" w:rsidRPr="0033641D" w:rsidRDefault="00FD7E61" w:rsidP="00531F24">
      <w:pPr>
        <w:topLinePunct/>
        <w:spacing w:line="560" w:lineRule="exact"/>
        <w:rPr>
          <w:rFonts w:ascii="仿宋" w:eastAsia="仿宋" w:hAnsi="仿宋" w:cs="宋体"/>
          <w:bCs/>
          <w:kern w:val="0"/>
          <w:sz w:val="32"/>
          <w:szCs w:val="32"/>
        </w:rPr>
      </w:pPr>
      <w:r w:rsidRPr="0033641D">
        <w:rPr>
          <w:rFonts w:ascii="仿宋" w:eastAsia="仿宋" w:hAnsi="仿宋"/>
          <w:sz w:val="32"/>
          <w:szCs w:val="32"/>
        </w:rPr>
        <w:t xml:space="preserve"> </w:t>
      </w:r>
      <w:r w:rsidRPr="0033641D">
        <w:rPr>
          <w:rFonts w:ascii="仿宋" w:eastAsia="仿宋" w:hAnsi="仿宋"/>
          <w:b/>
          <w:sz w:val="32"/>
          <w:szCs w:val="32"/>
        </w:rPr>
        <w:t xml:space="preserve"> </w:t>
      </w:r>
      <w:r w:rsidR="0033641D" w:rsidRPr="0033641D">
        <w:rPr>
          <w:rFonts w:ascii="仿宋" w:eastAsia="仿宋" w:hAnsi="仿宋" w:hint="eastAsia"/>
          <w:b/>
          <w:sz w:val="32"/>
          <w:szCs w:val="32"/>
        </w:rPr>
        <w:t xml:space="preserve">　</w:t>
      </w:r>
      <w:r w:rsidRPr="0033641D">
        <w:rPr>
          <w:rFonts w:ascii="仿宋" w:eastAsia="仿宋" w:hAnsi="仿宋" w:cs="宋体"/>
          <w:bCs/>
          <w:kern w:val="0"/>
          <w:sz w:val="32"/>
          <w:szCs w:val="32"/>
        </w:rPr>
        <w:t>2</w:t>
      </w:r>
      <w:r w:rsidRPr="0033641D">
        <w:rPr>
          <w:rFonts w:ascii="仿宋" w:eastAsia="仿宋" w:hAnsi="仿宋" w:cs="宋体" w:hint="eastAsia"/>
          <w:bCs/>
          <w:kern w:val="0"/>
          <w:sz w:val="32"/>
          <w:szCs w:val="32"/>
        </w:rPr>
        <w:t>、项目单位主要工作职责</w:t>
      </w:r>
    </w:p>
    <w:p w:rsidR="00FD7E61" w:rsidRPr="0033641D" w:rsidRDefault="00454AE7" w:rsidP="00531F24">
      <w:pPr>
        <w:topLinePunct/>
        <w:spacing w:line="560" w:lineRule="exact"/>
        <w:ind w:firstLineChars="200" w:firstLine="640"/>
        <w:rPr>
          <w:rFonts w:ascii="仿宋" w:eastAsia="仿宋" w:hAnsi="仿宋" w:cs="仿宋_GB2312"/>
          <w:sz w:val="32"/>
          <w:szCs w:val="32"/>
        </w:rPr>
      </w:pPr>
      <w:r w:rsidRPr="0033641D">
        <w:rPr>
          <w:rFonts w:ascii="仿宋" w:eastAsia="仿宋" w:hAnsi="仿宋" w:cs="仿宋_GB2312" w:hint="eastAsia"/>
          <w:sz w:val="32"/>
          <w:szCs w:val="32"/>
        </w:rPr>
        <w:t>一、认真贯彻上级关于路灯亮</w:t>
      </w:r>
      <w:r w:rsidR="00FD7E61" w:rsidRPr="0033641D">
        <w:rPr>
          <w:rFonts w:ascii="仿宋" w:eastAsia="仿宋" w:hAnsi="仿宋" w:cs="仿宋_GB2312" w:hint="eastAsia"/>
          <w:sz w:val="32"/>
          <w:szCs w:val="32"/>
        </w:rPr>
        <w:t>化管理工作的法律法规，并监督检查执行情况；</w:t>
      </w:r>
    </w:p>
    <w:p w:rsidR="00FD7E61" w:rsidRPr="0033641D" w:rsidRDefault="00454AE7" w:rsidP="00531F24">
      <w:pPr>
        <w:topLinePunct/>
        <w:spacing w:line="560" w:lineRule="exact"/>
        <w:ind w:firstLineChars="200" w:firstLine="640"/>
        <w:rPr>
          <w:rFonts w:ascii="仿宋" w:eastAsia="仿宋" w:hAnsi="仿宋" w:cs="仿宋_GB2312"/>
          <w:sz w:val="32"/>
          <w:szCs w:val="32"/>
        </w:rPr>
      </w:pPr>
      <w:r w:rsidRPr="0033641D">
        <w:rPr>
          <w:rFonts w:ascii="仿宋" w:eastAsia="仿宋" w:hAnsi="仿宋" w:cs="仿宋_GB2312" w:hint="eastAsia"/>
          <w:sz w:val="32"/>
          <w:szCs w:val="32"/>
        </w:rPr>
        <w:t>二、</w:t>
      </w:r>
      <w:r w:rsidR="00422338">
        <w:rPr>
          <w:rFonts w:ascii="仿宋" w:eastAsia="仿宋" w:hAnsi="仿宋" w:cs="仿宋_GB2312" w:hint="eastAsia"/>
          <w:sz w:val="32"/>
          <w:szCs w:val="32"/>
        </w:rPr>
        <w:t>本项目主要</w:t>
      </w:r>
      <w:r w:rsidRPr="0033641D">
        <w:rPr>
          <w:rFonts w:ascii="仿宋" w:eastAsia="仿宋" w:hAnsi="仿宋" w:cs="仿宋_GB2312" w:hint="eastAsia"/>
          <w:sz w:val="32"/>
          <w:szCs w:val="32"/>
        </w:rPr>
        <w:t>负责</w:t>
      </w:r>
      <w:r w:rsidR="00422338">
        <w:rPr>
          <w:rFonts w:ascii="仿宋" w:eastAsia="仿宋" w:hAnsi="仿宋" w:hint="eastAsia"/>
          <w:kern w:val="0"/>
          <w:sz w:val="32"/>
          <w:szCs w:val="32"/>
        </w:rPr>
        <w:t>白沙大桥、一级公路、</w:t>
      </w:r>
      <w:r w:rsidR="00422338">
        <w:rPr>
          <w:rFonts w:ascii="仿宋" w:eastAsia="仿宋" w:hAnsi="仿宋" w:cs="宋体" w:hint="eastAsia"/>
          <w:kern w:val="0"/>
          <w:sz w:val="32"/>
          <w:szCs w:val="32"/>
        </w:rPr>
        <w:t>金竹路、环湖景观亮化</w:t>
      </w:r>
      <w:r w:rsidR="00422338">
        <w:rPr>
          <w:rFonts w:ascii="仿宋" w:eastAsia="仿宋" w:hAnsi="仿宋" w:hint="eastAsia"/>
          <w:kern w:val="0"/>
          <w:sz w:val="32"/>
          <w:szCs w:val="32"/>
        </w:rPr>
        <w:t>与城区</w:t>
      </w:r>
      <w:r w:rsidR="00422338" w:rsidRPr="0033641D">
        <w:rPr>
          <w:rFonts w:ascii="仿宋" w:eastAsia="仿宋" w:hAnsi="仿宋" w:hint="eastAsia"/>
          <w:kern w:val="0"/>
          <w:sz w:val="32"/>
          <w:szCs w:val="32"/>
        </w:rPr>
        <w:t>景观亮化</w:t>
      </w:r>
      <w:r w:rsidR="00422338">
        <w:rPr>
          <w:rFonts w:ascii="仿宋" w:eastAsia="仿宋" w:hAnsi="仿宋" w:hint="eastAsia"/>
          <w:kern w:val="0"/>
          <w:sz w:val="32"/>
          <w:szCs w:val="32"/>
        </w:rPr>
        <w:t>一期的</w:t>
      </w:r>
      <w:r w:rsidR="00422338" w:rsidRPr="0033641D">
        <w:rPr>
          <w:rFonts w:ascii="仿宋" w:eastAsia="仿宋" w:hAnsi="仿宋" w:hint="eastAsia"/>
          <w:kern w:val="0"/>
          <w:sz w:val="32"/>
          <w:szCs w:val="32"/>
        </w:rPr>
        <w:t>维修与维护</w:t>
      </w:r>
      <w:r w:rsidR="00FD7E61" w:rsidRPr="0033641D">
        <w:rPr>
          <w:rFonts w:ascii="仿宋" w:eastAsia="仿宋" w:hAnsi="仿宋" w:cs="仿宋_GB2312" w:hint="eastAsia"/>
          <w:sz w:val="32"/>
          <w:szCs w:val="32"/>
        </w:rPr>
        <w:t>；</w:t>
      </w:r>
    </w:p>
    <w:p w:rsidR="00FD7E61" w:rsidRPr="0033641D" w:rsidRDefault="00454AE7" w:rsidP="00531F24">
      <w:pPr>
        <w:topLinePunct/>
        <w:spacing w:line="560" w:lineRule="exact"/>
        <w:ind w:firstLineChars="200" w:firstLine="640"/>
        <w:rPr>
          <w:rFonts w:ascii="仿宋" w:eastAsia="仿宋" w:hAnsi="仿宋" w:cs="仿宋_GB2312"/>
          <w:sz w:val="32"/>
          <w:szCs w:val="32"/>
        </w:rPr>
      </w:pPr>
      <w:r w:rsidRPr="0033641D">
        <w:rPr>
          <w:rFonts w:ascii="仿宋" w:eastAsia="仿宋" w:hAnsi="仿宋" w:cs="仿宋_GB2312" w:hint="eastAsia"/>
          <w:sz w:val="32"/>
          <w:szCs w:val="32"/>
        </w:rPr>
        <w:t>三</w:t>
      </w:r>
      <w:r w:rsidR="00FD7E61" w:rsidRPr="0033641D">
        <w:rPr>
          <w:rFonts w:ascii="仿宋" w:eastAsia="仿宋" w:hAnsi="仿宋" w:cs="仿宋_GB2312" w:hint="eastAsia"/>
          <w:sz w:val="32"/>
          <w:szCs w:val="32"/>
        </w:rPr>
        <w:t>、完成市委、市人民政府和市城市管理行政执法局交办的其他工作。</w:t>
      </w:r>
    </w:p>
    <w:p w:rsidR="00FD7E61" w:rsidRPr="0033641D" w:rsidRDefault="006D1843" w:rsidP="00531F24">
      <w:pPr>
        <w:topLinePunct/>
        <w:spacing w:line="560" w:lineRule="exact"/>
        <w:ind w:firstLine="555"/>
        <w:rPr>
          <w:rFonts w:ascii="仿宋" w:eastAsia="仿宋" w:hAnsi="仿宋" w:cs="黑体"/>
          <w:b/>
          <w:kern w:val="0"/>
          <w:sz w:val="32"/>
          <w:szCs w:val="32"/>
        </w:rPr>
      </w:pPr>
      <w:r>
        <w:rPr>
          <w:rFonts w:ascii="仿宋" w:eastAsia="仿宋" w:hAnsi="仿宋" w:cs="楷体" w:hint="eastAsia"/>
          <w:b/>
          <w:kern w:val="0"/>
          <w:sz w:val="32"/>
          <w:szCs w:val="32"/>
        </w:rPr>
        <w:t>（二）项目绩效安排及完成情况</w:t>
      </w:r>
    </w:p>
    <w:p w:rsidR="00FD7E61" w:rsidRPr="0033641D" w:rsidRDefault="006D1843" w:rsidP="00531F24">
      <w:pPr>
        <w:topLinePunct/>
        <w:spacing w:line="560" w:lineRule="exact"/>
        <w:ind w:firstLine="555"/>
        <w:rPr>
          <w:rFonts w:ascii="仿宋" w:eastAsia="仿宋" w:hAnsi="仿宋" w:cs="黑体"/>
          <w:kern w:val="0"/>
          <w:sz w:val="32"/>
          <w:szCs w:val="32"/>
        </w:rPr>
      </w:pPr>
      <w:r>
        <w:rPr>
          <w:rFonts w:ascii="仿宋" w:eastAsia="仿宋" w:hAnsi="仿宋" w:hint="eastAsia"/>
          <w:kern w:val="0"/>
          <w:sz w:val="32"/>
          <w:szCs w:val="32"/>
        </w:rPr>
        <w:t>1、项目具体目标是：确保</w:t>
      </w:r>
      <w:r w:rsidR="00FD7E61" w:rsidRPr="0033641D">
        <w:rPr>
          <w:rFonts w:ascii="仿宋" w:eastAsia="仿宋" w:hAnsi="仿宋" w:hint="eastAsia"/>
          <w:kern w:val="0"/>
          <w:sz w:val="32"/>
          <w:szCs w:val="32"/>
        </w:rPr>
        <w:t>沅江</w:t>
      </w:r>
      <w:r w:rsidR="003176D7">
        <w:rPr>
          <w:rFonts w:ascii="仿宋" w:eastAsia="仿宋" w:hAnsi="仿宋" w:hint="eastAsia"/>
          <w:kern w:val="0"/>
          <w:sz w:val="32"/>
          <w:szCs w:val="32"/>
        </w:rPr>
        <w:t>白沙大桥</w:t>
      </w:r>
      <w:r w:rsidR="00173BC5">
        <w:rPr>
          <w:rFonts w:ascii="仿宋" w:eastAsia="仿宋" w:hAnsi="仿宋" w:hint="eastAsia"/>
          <w:kern w:val="0"/>
          <w:sz w:val="32"/>
          <w:szCs w:val="32"/>
        </w:rPr>
        <w:t>、一级公路、</w:t>
      </w:r>
      <w:r w:rsidR="00173BC5">
        <w:rPr>
          <w:rFonts w:ascii="仿宋" w:eastAsia="仿宋" w:hAnsi="仿宋" w:cs="宋体" w:hint="eastAsia"/>
          <w:kern w:val="0"/>
          <w:sz w:val="32"/>
          <w:szCs w:val="32"/>
        </w:rPr>
        <w:t>金竹路、环湖景观亮化</w:t>
      </w:r>
      <w:r w:rsidR="003176D7">
        <w:rPr>
          <w:rFonts w:ascii="仿宋" w:eastAsia="仿宋" w:hAnsi="仿宋" w:hint="eastAsia"/>
          <w:kern w:val="0"/>
          <w:sz w:val="32"/>
          <w:szCs w:val="32"/>
        </w:rPr>
        <w:t>与城区</w:t>
      </w:r>
      <w:r w:rsidR="00FA7A9E" w:rsidRPr="0033641D">
        <w:rPr>
          <w:rFonts w:ascii="仿宋" w:eastAsia="仿宋" w:hAnsi="仿宋" w:hint="eastAsia"/>
          <w:kern w:val="0"/>
          <w:sz w:val="32"/>
          <w:szCs w:val="32"/>
        </w:rPr>
        <w:t>景观亮化</w:t>
      </w:r>
      <w:r w:rsidR="00173BC5">
        <w:rPr>
          <w:rFonts w:ascii="仿宋" w:eastAsia="仿宋" w:hAnsi="仿宋" w:hint="eastAsia"/>
          <w:kern w:val="0"/>
          <w:sz w:val="32"/>
          <w:szCs w:val="32"/>
        </w:rPr>
        <w:t>一期</w:t>
      </w:r>
      <w:r w:rsidR="003176D7">
        <w:rPr>
          <w:rFonts w:ascii="仿宋" w:eastAsia="仿宋" w:hAnsi="仿宋" w:hint="eastAsia"/>
          <w:kern w:val="0"/>
          <w:sz w:val="32"/>
          <w:szCs w:val="32"/>
        </w:rPr>
        <w:t>的</w:t>
      </w:r>
      <w:r>
        <w:rPr>
          <w:rFonts w:ascii="仿宋" w:eastAsia="仿宋" w:hAnsi="仿宋" w:hint="eastAsia"/>
          <w:kern w:val="0"/>
          <w:sz w:val="32"/>
          <w:szCs w:val="32"/>
        </w:rPr>
        <w:t>亮灯率达标</w:t>
      </w:r>
      <w:r w:rsidR="00FD7E61" w:rsidRPr="0033641D">
        <w:rPr>
          <w:rFonts w:ascii="仿宋" w:eastAsia="仿宋" w:hAnsi="仿宋" w:hint="eastAsia"/>
          <w:kern w:val="0"/>
          <w:sz w:val="32"/>
          <w:szCs w:val="32"/>
        </w:rPr>
        <w:t>，</w:t>
      </w:r>
      <w:r w:rsidRPr="006D1843">
        <w:rPr>
          <w:rFonts w:ascii="仿宋" w:eastAsia="仿宋" w:hAnsi="仿宋" w:hint="eastAsia"/>
          <w:sz w:val="32"/>
          <w:szCs w:val="20"/>
        </w:rPr>
        <w:t>亮灯率不低于98%、设备完好率不低于95%，及时修复率100%。</w:t>
      </w:r>
    </w:p>
    <w:p w:rsidR="00FD7E61" w:rsidRDefault="006D1843" w:rsidP="00173BC5">
      <w:pPr>
        <w:widowControl/>
        <w:topLinePunct/>
        <w:spacing w:line="560" w:lineRule="exact"/>
        <w:ind w:firstLine="645"/>
        <w:rPr>
          <w:rFonts w:ascii="仿宋" w:eastAsia="仿宋" w:hAnsi="仿宋" w:cs="宋体"/>
          <w:kern w:val="0"/>
          <w:sz w:val="32"/>
          <w:szCs w:val="32"/>
        </w:rPr>
      </w:pPr>
      <w:r>
        <w:rPr>
          <w:rFonts w:ascii="仿宋" w:eastAsia="仿宋" w:hAnsi="仿宋" w:cs="宋体" w:hint="eastAsia"/>
          <w:kern w:val="0"/>
          <w:sz w:val="32"/>
          <w:szCs w:val="32"/>
        </w:rPr>
        <w:lastRenderedPageBreak/>
        <w:t>2、项目具体安排情况：</w:t>
      </w:r>
      <w:r w:rsidR="003176D7">
        <w:rPr>
          <w:rFonts w:ascii="仿宋" w:eastAsia="仿宋" w:hAnsi="仿宋" w:cs="宋体" w:hint="eastAsia"/>
          <w:kern w:val="0"/>
          <w:sz w:val="32"/>
          <w:szCs w:val="32"/>
        </w:rPr>
        <w:t>根据沅江市财政局预算批复</w:t>
      </w:r>
      <w:r w:rsidR="00FD7E61" w:rsidRPr="0033641D">
        <w:rPr>
          <w:rFonts w:ascii="仿宋" w:eastAsia="仿宋" w:hAnsi="仿宋" w:cs="宋体" w:hint="eastAsia"/>
          <w:kern w:val="0"/>
          <w:sz w:val="32"/>
          <w:szCs w:val="32"/>
        </w:rPr>
        <w:t>，</w:t>
      </w:r>
      <w:r w:rsidR="00497138">
        <w:rPr>
          <w:rFonts w:ascii="仿宋" w:eastAsia="仿宋" w:hAnsi="仿宋" w:cs="宋体" w:hint="eastAsia"/>
          <w:kern w:val="0"/>
          <w:sz w:val="32"/>
          <w:szCs w:val="32"/>
        </w:rPr>
        <w:t>2020</w:t>
      </w:r>
      <w:r w:rsidR="00FA7A9E" w:rsidRPr="0033641D">
        <w:rPr>
          <w:rFonts w:ascii="仿宋" w:eastAsia="仿宋" w:hAnsi="仿宋" w:cs="宋体" w:hint="eastAsia"/>
          <w:kern w:val="0"/>
          <w:sz w:val="32"/>
          <w:szCs w:val="32"/>
        </w:rPr>
        <w:t>年</w:t>
      </w:r>
      <w:r w:rsidR="003176D7">
        <w:rPr>
          <w:rFonts w:ascii="仿宋" w:eastAsia="仿宋" w:hAnsi="仿宋" w:cs="宋体" w:hint="eastAsia"/>
          <w:kern w:val="0"/>
          <w:sz w:val="32"/>
          <w:szCs w:val="32"/>
        </w:rPr>
        <w:t>本</w:t>
      </w:r>
      <w:r w:rsidR="00FA7A9E" w:rsidRPr="0033641D">
        <w:rPr>
          <w:rFonts w:ascii="仿宋" w:eastAsia="仿宋" w:hAnsi="仿宋" w:cs="宋体" w:hint="eastAsia"/>
          <w:kern w:val="0"/>
          <w:sz w:val="32"/>
          <w:szCs w:val="32"/>
        </w:rPr>
        <w:t>项目</w:t>
      </w:r>
      <w:r>
        <w:rPr>
          <w:rFonts w:ascii="仿宋" w:eastAsia="仿宋" w:hAnsi="仿宋" w:cs="宋体" w:hint="eastAsia"/>
          <w:kern w:val="0"/>
          <w:sz w:val="32"/>
          <w:szCs w:val="32"/>
        </w:rPr>
        <w:t>预算安排资金</w:t>
      </w:r>
      <w:r w:rsidR="00AF463A">
        <w:rPr>
          <w:rFonts w:ascii="仿宋" w:eastAsia="仿宋" w:hAnsi="仿宋" w:cs="宋体" w:hint="eastAsia"/>
          <w:kern w:val="0"/>
          <w:sz w:val="32"/>
          <w:szCs w:val="32"/>
        </w:rPr>
        <w:t>90</w:t>
      </w:r>
      <w:r w:rsidR="00FD7E61" w:rsidRPr="0033641D">
        <w:rPr>
          <w:rFonts w:ascii="仿宋" w:eastAsia="仿宋" w:hAnsi="仿宋" w:cs="宋体" w:hint="eastAsia"/>
          <w:kern w:val="0"/>
          <w:sz w:val="32"/>
          <w:szCs w:val="32"/>
        </w:rPr>
        <w:t>万元，</w:t>
      </w:r>
      <w:r>
        <w:rPr>
          <w:rFonts w:ascii="仿宋" w:eastAsia="仿宋" w:hAnsi="仿宋" w:cs="宋体" w:hint="eastAsia"/>
          <w:kern w:val="0"/>
          <w:sz w:val="32"/>
          <w:szCs w:val="32"/>
        </w:rPr>
        <w:t>项目</w:t>
      </w:r>
      <w:r w:rsidR="00FD7E61" w:rsidRPr="0033641D">
        <w:rPr>
          <w:rFonts w:ascii="仿宋" w:eastAsia="仿宋" w:hAnsi="仿宋" w:cs="宋体" w:hint="eastAsia"/>
          <w:kern w:val="0"/>
          <w:sz w:val="32"/>
          <w:szCs w:val="32"/>
        </w:rPr>
        <w:t>实际到位指标</w:t>
      </w:r>
      <w:r w:rsidR="00AF463A">
        <w:rPr>
          <w:rFonts w:ascii="仿宋" w:eastAsia="仿宋" w:hAnsi="仿宋" w:cs="宋体" w:hint="eastAsia"/>
          <w:kern w:val="0"/>
          <w:sz w:val="32"/>
          <w:szCs w:val="32"/>
        </w:rPr>
        <w:t>90</w:t>
      </w:r>
      <w:r w:rsidR="00FD7E61" w:rsidRPr="0033641D">
        <w:rPr>
          <w:rFonts w:ascii="仿宋" w:eastAsia="仿宋" w:hAnsi="仿宋" w:cs="宋体" w:hint="eastAsia"/>
          <w:kern w:val="0"/>
          <w:sz w:val="32"/>
          <w:szCs w:val="32"/>
        </w:rPr>
        <w:t>万元，</w:t>
      </w:r>
      <w:r>
        <w:rPr>
          <w:rFonts w:ascii="仿宋" w:eastAsia="仿宋" w:hAnsi="仿宋" w:cs="宋体" w:hint="eastAsia"/>
          <w:kern w:val="0"/>
          <w:sz w:val="32"/>
          <w:szCs w:val="32"/>
        </w:rPr>
        <w:t>项目</w:t>
      </w:r>
      <w:r w:rsidR="00FD7E61" w:rsidRPr="0033641D">
        <w:rPr>
          <w:rFonts w:ascii="仿宋" w:eastAsia="仿宋" w:hAnsi="仿宋" w:cs="宋体" w:hint="eastAsia"/>
          <w:kern w:val="0"/>
          <w:sz w:val="32"/>
          <w:szCs w:val="32"/>
        </w:rPr>
        <w:t>实际</w:t>
      </w:r>
      <w:r>
        <w:rPr>
          <w:rFonts w:ascii="仿宋" w:eastAsia="仿宋" w:hAnsi="仿宋" w:cs="宋体" w:hint="eastAsia"/>
          <w:kern w:val="0"/>
          <w:sz w:val="32"/>
          <w:szCs w:val="32"/>
        </w:rPr>
        <w:t>使用资金</w:t>
      </w:r>
      <w:r w:rsidR="00AF463A">
        <w:rPr>
          <w:rFonts w:ascii="仿宋" w:eastAsia="仿宋" w:hAnsi="仿宋" w:cs="宋体" w:hint="eastAsia"/>
          <w:kern w:val="0"/>
          <w:sz w:val="32"/>
          <w:szCs w:val="32"/>
        </w:rPr>
        <w:t>90</w:t>
      </w:r>
      <w:r w:rsidR="003176D7">
        <w:rPr>
          <w:rFonts w:ascii="仿宋" w:eastAsia="仿宋" w:hAnsi="仿宋" w:cs="宋体" w:hint="eastAsia"/>
          <w:kern w:val="0"/>
          <w:sz w:val="32"/>
          <w:szCs w:val="32"/>
        </w:rPr>
        <w:t>万元</w:t>
      </w:r>
      <w:r>
        <w:rPr>
          <w:rFonts w:ascii="仿宋" w:eastAsia="仿宋" w:hAnsi="仿宋" w:cs="宋体" w:hint="eastAsia"/>
          <w:kern w:val="0"/>
          <w:sz w:val="32"/>
          <w:szCs w:val="32"/>
        </w:rPr>
        <w:t>。</w:t>
      </w:r>
    </w:p>
    <w:p w:rsidR="00422338" w:rsidRPr="006D1843" w:rsidRDefault="006D1843" w:rsidP="006D1843">
      <w:pPr>
        <w:spacing w:line="560" w:lineRule="exact"/>
        <w:ind w:firstLineChars="200" w:firstLine="640"/>
        <w:rPr>
          <w:rFonts w:ascii="仿宋" w:eastAsia="仿宋" w:hAnsi="仿宋"/>
          <w:color w:val="FF0000"/>
          <w:sz w:val="32"/>
          <w:szCs w:val="32"/>
        </w:rPr>
      </w:pPr>
      <w:r>
        <w:rPr>
          <w:rFonts w:ascii="仿宋" w:eastAsia="仿宋" w:hAnsi="仿宋" w:hint="eastAsia"/>
          <w:color w:val="000000"/>
          <w:sz w:val="32"/>
          <w:szCs w:val="32"/>
        </w:rPr>
        <w:t>3</w:t>
      </w:r>
      <w:r w:rsidRPr="006D1843">
        <w:rPr>
          <w:rFonts w:ascii="仿宋" w:eastAsia="仿宋" w:hAnsi="仿宋" w:hint="eastAsia"/>
          <w:color w:val="000000"/>
          <w:sz w:val="32"/>
          <w:szCs w:val="32"/>
        </w:rPr>
        <w:t>、</w:t>
      </w:r>
      <w:r w:rsidR="00422338" w:rsidRPr="006D1843">
        <w:rPr>
          <w:rFonts w:ascii="仿宋" w:eastAsia="仿宋" w:hAnsi="仿宋" w:hint="eastAsia"/>
          <w:sz w:val="32"/>
          <w:szCs w:val="32"/>
        </w:rPr>
        <w:t>绩效目标完成情况：全部完成。</w:t>
      </w:r>
    </w:p>
    <w:p w:rsidR="00FD7E61" w:rsidRPr="00B841C1" w:rsidRDefault="00FD7E61" w:rsidP="00B841C1">
      <w:pPr>
        <w:widowControl/>
        <w:topLinePunct/>
        <w:spacing w:line="560" w:lineRule="exact"/>
        <w:ind w:firstLineChars="200" w:firstLine="643"/>
        <w:rPr>
          <w:rFonts w:ascii="仿宋" w:eastAsia="仿宋" w:hAnsi="仿宋" w:cs="宋体"/>
          <w:b/>
          <w:kern w:val="0"/>
          <w:sz w:val="32"/>
          <w:szCs w:val="32"/>
        </w:rPr>
      </w:pPr>
      <w:r w:rsidRPr="0033641D">
        <w:rPr>
          <w:rFonts w:ascii="仿宋" w:eastAsia="仿宋" w:hAnsi="仿宋" w:cs="宋体" w:hint="eastAsia"/>
          <w:b/>
          <w:bCs/>
          <w:kern w:val="0"/>
          <w:sz w:val="32"/>
          <w:szCs w:val="32"/>
        </w:rPr>
        <w:t>（二）</w:t>
      </w:r>
      <w:r w:rsidR="00496533">
        <w:rPr>
          <w:rFonts w:ascii="仿宋" w:eastAsia="仿宋" w:hAnsi="仿宋" w:cs="宋体" w:hint="eastAsia"/>
          <w:b/>
          <w:bCs/>
          <w:kern w:val="0"/>
          <w:sz w:val="32"/>
          <w:szCs w:val="32"/>
        </w:rPr>
        <w:t>项目</w:t>
      </w:r>
      <w:r w:rsidRPr="0033641D">
        <w:rPr>
          <w:rFonts w:ascii="仿宋" w:eastAsia="仿宋" w:hAnsi="仿宋" w:cs="宋体" w:hint="eastAsia"/>
          <w:b/>
          <w:bCs/>
          <w:kern w:val="0"/>
          <w:sz w:val="32"/>
          <w:szCs w:val="32"/>
        </w:rPr>
        <w:t>资金管理情况</w:t>
      </w:r>
      <w:r w:rsidRPr="0033641D">
        <w:rPr>
          <w:rFonts w:ascii="仿宋" w:eastAsia="仿宋" w:cs="宋体"/>
          <w:b/>
          <w:kern w:val="0"/>
          <w:sz w:val="32"/>
          <w:szCs w:val="32"/>
        </w:rPr>
        <w:t> </w:t>
      </w:r>
      <w:r w:rsidRPr="0033641D">
        <w:rPr>
          <w:rFonts w:ascii="宋体" w:eastAsia="仿宋" w:hAnsi="宋体" w:cs="宋体"/>
          <w:kern w:val="0"/>
          <w:sz w:val="32"/>
          <w:szCs w:val="32"/>
        </w:rPr>
        <w:t>  </w:t>
      </w:r>
    </w:p>
    <w:p w:rsidR="00B841C1" w:rsidRPr="00B841C1" w:rsidRDefault="00B841C1" w:rsidP="00B841C1">
      <w:pPr>
        <w:widowControl/>
        <w:shd w:val="clear" w:color="auto" w:fill="FFFFFF"/>
        <w:spacing w:line="600" w:lineRule="atLeast"/>
        <w:ind w:firstLine="640"/>
        <w:rPr>
          <w:rFonts w:cs="Calibri"/>
          <w:kern w:val="0"/>
          <w:szCs w:val="21"/>
        </w:rPr>
      </w:pPr>
      <w:r w:rsidRPr="00B841C1">
        <w:rPr>
          <w:rFonts w:ascii="仿宋" w:eastAsia="仿宋" w:hAnsi="仿宋" w:cs="Calibri" w:hint="eastAsia"/>
          <w:kern w:val="0"/>
          <w:sz w:val="32"/>
          <w:szCs w:val="32"/>
        </w:rPr>
        <w:t>1、督促资金到位。2020年，</w:t>
      </w:r>
      <w:r w:rsidR="00AF463A">
        <w:rPr>
          <w:rFonts w:ascii="仿宋" w:eastAsia="仿宋" w:hAnsi="仿宋" w:cs="Calibri" w:hint="eastAsia"/>
          <w:kern w:val="0"/>
          <w:sz w:val="32"/>
          <w:szCs w:val="32"/>
        </w:rPr>
        <w:t>文化旅游节景观维护费</w:t>
      </w:r>
      <w:r w:rsidRPr="00B841C1">
        <w:rPr>
          <w:rFonts w:ascii="仿宋" w:eastAsia="仿宋" w:hAnsi="仿宋" w:cs="Calibri" w:hint="eastAsia"/>
          <w:kern w:val="0"/>
          <w:sz w:val="32"/>
          <w:szCs w:val="32"/>
        </w:rPr>
        <w:t>专项资金</w:t>
      </w:r>
      <w:r w:rsidR="00AF463A">
        <w:rPr>
          <w:rFonts w:ascii="仿宋" w:eastAsia="仿宋" w:hAnsi="仿宋" w:cs="Calibri" w:hint="eastAsia"/>
          <w:kern w:val="0"/>
          <w:sz w:val="32"/>
          <w:szCs w:val="32"/>
        </w:rPr>
        <w:t>90</w:t>
      </w:r>
      <w:r w:rsidRPr="00B841C1">
        <w:rPr>
          <w:rFonts w:ascii="仿宋" w:eastAsia="仿宋" w:hAnsi="仿宋" w:cs="Calibri" w:hint="eastAsia"/>
          <w:kern w:val="0"/>
          <w:sz w:val="32"/>
          <w:szCs w:val="32"/>
        </w:rPr>
        <w:t>万元已全部到位,有效保证了</w:t>
      </w:r>
      <w:r w:rsidR="00AF463A">
        <w:rPr>
          <w:rFonts w:ascii="仿宋" w:eastAsia="仿宋" w:hAnsi="仿宋" w:cs="Calibri" w:hint="eastAsia"/>
          <w:kern w:val="0"/>
          <w:sz w:val="32"/>
          <w:szCs w:val="32"/>
        </w:rPr>
        <w:t>文化旅游节景观亮化与维修维护</w:t>
      </w:r>
      <w:r w:rsidRPr="00B841C1">
        <w:rPr>
          <w:rFonts w:ascii="仿宋" w:eastAsia="仿宋" w:hAnsi="仿宋" w:cs="Calibri" w:hint="eastAsia"/>
          <w:kern w:val="0"/>
          <w:sz w:val="32"/>
          <w:szCs w:val="32"/>
        </w:rPr>
        <w:t>专项工作的顺利开展。</w:t>
      </w:r>
    </w:p>
    <w:p w:rsidR="00B841C1" w:rsidRPr="00B841C1" w:rsidRDefault="00B841C1" w:rsidP="00B841C1">
      <w:pPr>
        <w:widowControl/>
        <w:shd w:val="clear" w:color="auto" w:fill="FFFFFF"/>
        <w:spacing w:line="600" w:lineRule="atLeast"/>
        <w:ind w:firstLine="640"/>
        <w:rPr>
          <w:rFonts w:cs="Calibri"/>
          <w:kern w:val="0"/>
          <w:szCs w:val="21"/>
        </w:rPr>
      </w:pPr>
      <w:r w:rsidRPr="00B841C1">
        <w:rPr>
          <w:rFonts w:ascii="仿宋" w:eastAsia="仿宋" w:hAnsi="仿宋" w:cs="Calibri" w:hint="eastAsia"/>
          <w:kern w:val="0"/>
          <w:sz w:val="32"/>
          <w:szCs w:val="32"/>
        </w:rPr>
        <w:t>2、加强资金管理。按照专项资金专款专用的原则，加强了资金的管理，以项目建设为核心，以绩效评价为资金分配的依据，建立了《项目及专项资金管理制度》，严格支出审批报销程序，做到了无虚列套取、无截留、挤占、挪用、无开支超预算或超标准等情况。</w:t>
      </w:r>
    </w:p>
    <w:p w:rsidR="00B841C1" w:rsidRPr="0033641D" w:rsidRDefault="00B841C1" w:rsidP="00B841C1">
      <w:pPr>
        <w:widowControl/>
        <w:topLinePunct/>
        <w:spacing w:line="560" w:lineRule="exact"/>
        <w:ind w:firstLine="648"/>
        <w:rPr>
          <w:rFonts w:ascii="仿宋" w:eastAsia="仿宋" w:hAnsi="仿宋" w:cs="宋体"/>
          <w:kern w:val="0"/>
          <w:sz w:val="32"/>
          <w:szCs w:val="32"/>
        </w:rPr>
      </w:pPr>
    </w:p>
    <w:p w:rsidR="00531F24" w:rsidRDefault="00531F24" w:rsidP="00531F24">
      <w:pPr>
        <w:widowControl/>
        <w:shd w:val="clear" w:color="auto" w:fill="FFFFFF"/>
        <w:topLinePunct/>
        <w:spacing w:line="560" w:lineRule="exact"/>
        <w:ind w:firstLineChars="1100" w:firstLine="3520"/>
        <w:rPr>
          <w:rFonts w:ascii="仿宋" w:eastAsia="仿宋" w:hAnsi="仿宋" w:cs="仿宋_GB2312"/>
          <w:kern w:val="0"/>
          <w:sz w:val="32"/>
          <w:szCs w:val="32"/>
        </w:rPr>
      </w:pPr>
    </w:p>
    <w:p w:rsidR="00531F24" w:rsidRDefault="00531F24" w:rsidP="008B1E59">
      <w:pPr>
        <w:widowControl/>
        <w:shd w:val="clear" w:color="auto" w:fill="FFFFFF"/>
        <w:topLinePunct/>
        <w:spacing w:line="560" w:lineRule="exact"/>
        <w:rPr>
          <w:rFonts w:ascii="仿宋" w:eastAsia="仿宋" w:hAnsi="仿宋" w:cs="仿宋_GB2312"/>
          <w:kern w:val="0"/>
          <w:sz w:val="32"/>
          <w:szCs w:val="32"/>
        </w:rPr>
      </w:pPr>
    </w:p>
    <w:p w:rsidR="00531F24" w:rsidRDefault="00531F24" w:rsidP="00C64E27">
      <w:pPr>
        <w:widowControl/>
        <w:shd w:val="clear" w:color="auto" w:fill="FFFFFF"/>
        <w:topLinePunct/>
        <w:spacing w:line="560" w:lineRule="exact"/>
        <w:ind w:firstLineChars="1200" w:firstLine="3840"/>
        <w:rPr>
          <w:rFonts w:ascii="仿宋" w:eastAsia="仿宋" w:hAnsi="仿宋" w:cs="仿宋_GB2312"/>
          <w:kern w:val="0"/>
          <w:sz w:val="32"/>
          <w:szCs w:val="32"/>
        </w:rPr>
      </w:pPr>
      <w:r>
        <w:rPr>
          <w:rFonts w:ascii="仿宋" w:eastAsia="仿宋" w:hAnsi="仿宋" w:cs="仿宋_GB2312" w:hint="eastAsia"/>
          <w:kern w:val="0"/>
          <w:sz w:val="32"/>
          <w:szCs w:val="32"/>
        </w:rPr>
        <w:t>沅江市路灯灯饰</w:t>
      </w:r>
      <w:r w:rsidR="00B841C1">
        <w:rPr>
          <w:rFonts w:ascii="仿宋" w:eastAsia="仿宋" w:hAnsi="仿宋" w:cs="仿宋_GB2312" w:hint="eastAsia"/>
          <w:kern w:val="0"/>
          <w:sz w:val="32"/>
          <w:szCs w:val="32"/>
        </w:rPr>
        <w:t>服务中心</w:t>
      </w:r>
    </w:p>
    <w:p w:rsidR="00531F24" w:rsidRPr="0033641D" w:rsidRDefault="00531F24" w:rsidP="00B841C1">
      <w:pPr>
        <w:widowControl/>
        <w:shd w:val="clear" w:color="auto" w:fill="FFFFFF"/>
        <w:topLinePunct/>
        <w:spacing w:line="560" w:lineRule="exact"/>
        <w:ind w:firstLineChars="1350" w:firstLine="4320"/>
        <w:rPr>
          <w:rFonts w:ascii="仿宋" w:eastAsia="仿宋" w:hAnsi="仿宋" w:cs="仿宋_GB2312"/>
          <w:kern w:val="0"/>
          <w:sz w:val="32"/>
          <w:szCs w:val="32"/>
        </w:rPr>
      </w:pPr>
      <w:r>
        <w:rPr>
          <w:rFonts w:ascii="仿宋" w:eastAsia="仿宋" w:hAnsi="仿宋" w:cs="仿宋_GB2312" w:hint="eastAsia"/>
          <w:kern w:val="0"/>
          <w:sz w:val="32"/>
          <w:szCs w:val="32"/>
        </w:rPr>
        <w:t>20</w:t>
      </w:r>
      <w:r w:rsidR="00BE1843">
        <w:rPr>
          <w:rFonts w:ascii="仿宋" w:eastAsia="仿宋" w:hAnsi="仿宋" w:cs="仿宋_GB2312" w:hint="eastAsia"/>
          <w:kern w:val="0"/>
          <w:sz w:val="32"/>
          <w:szCs w:val="32"/>
        </w:rPr>
        <w:t>2</w:t>
      </w:r>
      <w:r w:rsidR="00497138">
        <w:rPr>
          <w:rFonts w:ascii="仿宋" w:eastAsia="仿宋" w:hAnsi="仿宋" w:cs="仿宋_GB2312" w:hint="eastAsia"/>
          <w:kern w:val="0"/>
          <w:sz w:val="32"/>
          <w:szCs w:val="32"/>
        </w:rPr>
        <w:t>1</w:t>
      </w:r>
      <w:r>
        <w:rPr>
          <w:rFonts w:ascii="仿宋" w:eastAsia="仿宋" w:hAnsi="仿宋" w:cs="仿宋_GB2312" w:hint="eastAsia"/>
          <w:kern w:val="0"/>
          <w:sz w:val="32"/>
          <w:szCs w:val="32"/>
        </w:rPr>
        <w:t>年7月</w:t>
      </w:r>
      <w:r w:rsidR="00497138">
        <w:rPr>
          <w:rFonts w:ascii="仿宋" w:eastAsia="仿宋" w:hAnsi="仿宋" w:cs="仿宋_GB2312" w:hint="eastAsia"/>
          <w:kern w:val="0"/>
          <w:sz w:val="32"/>
          <w:szCs w:val="32"/>
        </w:rPr>
        <w:t>16</w:t>
      </w:r>
      <w:r>
        <w:rPr>
          <w:rFonts w:ascii="仿宋" w:eastAsia="仿宋" w:hAnsi="仿宋" w:cs="仿宋_GB2312" w:hint="eastAsia"/>
          <w:kern w:val="0"/>
          <w:sz w:val="32"/>
          <w:szCs w:val="32"/>
        </w:rPr>
        <w:t>日</w:t>
      </w:r>
    </w:p>
    <w:sectPr w:rsidR="00531F24" w:rsidRPr="0033641D" w:rsidSect="004A7F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10" w:rsidRDefault="006C2810">
      <w:r>
        <w:separator/>
      </w:r>
    </w:p>
  </w:endnote>
  <w:endnote w:type="continuationSeparator" w:id="0">
    <w:p w:rsidR="006C2810" w:rsidRDefault="006C2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10" w:rsidRDefault="006C2810">
      <w:r>
        <w:separator/>
      </w:r>
    </w:p>
  </w:footnote>
  <w:footnote w:type="continuationSeparator" w:id="0">
    <w:p w:rsidR="006C2810" w:rsidRDefault="006C2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147"/>
    <w:rsid w:val="00002380"/>
    <w:rsid w:val="000065DB"/>
    <w:rsid w:val="00030B1E"/>
    <w:rsid w:val="000E6AB4"/>
    <w:rsid w:val="00132E92"/>
    <w:rsid w:val="00136778"/>
    <w:rsid w:val="00173BC5"/>
    <w:rsid w:val="001870F6"/>
    <w:rsid w:val="00271FD3"/>
    <w:rsid w:val="00285747"/>
    <w:rsid w:val="002906EC"/>
    <w:rsid w:val="002C2594"/>
    <w:rsid w:val="003176D7"/>
    <w:rsid w:val="0033641D"/>
    <w:rsid w:val="003B7677"/>
    <w:rsid w:val="00422338"/>
    <w:rsid w:val="00454AE7"/>
    <w:rsid w:val="004818EA"/>
    <w:rsid w:val="00496533"/>
    <w:rsid w:val="00497138"/>
    <w:rsid w:val="004A7F17"/>
    <w:rsid w:val="00507DD4"/>
    <w:rsid w:val="00521D46"/>
    <w:rsid w:val="00531F24"/>
    <w:rsid w:val="00555EFC"/>
    <w:rsid w:val="00557CD5"/>
    <w:rsid w:val="00567B01"/>
    <w:rsid w:val="005B418E"/>
    <w:rsid w:val="005F6A37"/>
    <w:rsid w:val="00652E56"/>
    <w:rsid w:val="00654A04"/>
    <w:rsid w:val="006C2810"/>
    <w:rsid w:val="006D1843"/>
    <w:rsid w:val="006F5978"/>
    <w:rsid w:val="007B31E6"/>
    <w:rsid w:val="00837EAF"/>
    <w:rsid w:val="00880ED4"/>
    <w:rsid w:val="008B1E59"/>
    <w:rsid w:val="00911061"/>
    <w:rsid w:val="009F455C"/>
    <w:rsid w:val="00A16206"/>
    <w:rsid w:val="00A60147"/>
    <w:rsid w:val="00AD0C90"/>
    <w:rsid w:val="00AF463A"/>
    <w:rsid w:val="00B841C1"/>
    <w:rsid w:val="00BE1843"/>
    <w:rsid w:val="00BF29A9"/>
    <w:rsid w:val="00BF33B0"/>
    <w:rsid w:val="00C26D1D"/>
    <w:rsid w:val="00C62309"/>
    <w:rsid w:val="00C64E27"/>
    <w:rsid w:val="00C93CB2"/>
    <w:rsid w:val="00D05742"/>
    <w:rsid w:val="00D12DF2"/>
    <w:rsid w:val="00D948E7"/>
    <w:rsid w:val="00D95AC7"/>
    <w:rsid w:val="00DF7236"/>
    <w:rsid w:val="00E64548"/>
    <w:rsid w:val="00EB6C6F"/>
    <w:rsid w:val="00EE7A7B"/>
    <w:rsid w:val="00F173BA"/>
    <w:rsid w:val="00F322E9"/>
    <w:rsid w:val="00F524F4"/>
    <w:rsid w:val="00F60CE9"/>
    <w:rsid w:val="00FA7A9E"/>
    <w:rsid w:val="00FD7E61"/>
    <w:rsid w:val="62392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4A7F1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4A7F17"/>
    <w:rPr>
      <w:rFonts w:cs="Times New Roman"/>
      <w:sz w:val="18"/>
      <w:szCs w:val="18"/>
    </w:rPr>
  </w:style>
  <w:style w:type="paragraph" w:styleId="a4">
    <w:name w:val="header"/>
    <w:basedOn w:val="a"/>
    <w:link w:val="Char0"/>
    <w:uiPriority w:val="99"/>
    <w:semiHidden/>
    <w:rsid w:val="004A7F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A7F1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3776868">
      <w:bodyDiv w:val="1"/>
      <w:marLeft w:val="0"/>
      <w:marRight w:val="0"/>
      <w:marTop w:val="0"/>
      <w:marBottom w:val="0"/>
      <w:divBdr>
        <w:top w:val="none" w:sz="0" w:space="0" w:color="auto"/>
        <w:left w:val="none" w:sz="0" w:space="0" w:color="auto"/>
        <w:bottom w:val="none" w:sz="0" w:space="0" w:color="auto"/>
        <w:right w:val="none" w:sz="0" w:space="0" w:color="auto"/>
      </w:divBdr>
      <w:divsChild>
        <w:div w:id="979531444">
          <w:marLeft w:val="0"/>
          <w:marRight w:val="0"/>
          <w:marTop w:val="0"/>
          <w:marBottom w:val="0"/>
          <w:divBdr>
            <w:top w:val="none" w:sz="0" w:space="0" w:color="auto"/>
            <w:left w:val="none" w:sz="0" w:space="0" w:color="auto"/>
            <w:bottom w:val="none" w:sz="0" w:space="0" w:color="auto"/>
            <w:right w:val="none" w:sz="0" w:space="0" w:color="auto"/>
          </w:divBdr>
          <w:divsChild>
            <w:div w:id="345210697">
              <w:marLeft w:val="0"/>
              <w:marRight w:val="0"/>
              <w:marTop w:val="240"/>
              <w:marBottom w:val="0"/>
              <w:divBdr>
                <w:top w:val="none" w:sz="0" w:space="0" w:color="auto"/>
                <w:left w:val="none" w:sz="0" w:space="0" w:color="auto"/>
                <w:bottom w:val="none" w:sz="0" w:space="0" w:color="auto"/>
                <w:right w:val="none" w:sz="0" w:space="0" w:color="auto"/>
              </w:divBdr>
              <w:divsChild>
                <w:div w:id="269316868">
                  <w:marLeft w:val="0"/>
                  <w:marRight w:val="0"/>
                  <w:marTop w:val="240"/>
                  <w:marBottom w:val="0"/>
                  <w:divBdr>
                    <w:top w:val="none" w:sz="0" w:space="0" w:color="auto"/>
                    <w:left w:val="none" w:sz="0" w:space="0" w:color="auto"/>
                    <w:bottom w:val="none" w:sz="0" w:space="0" w:color="auto"/>
                    <w:right w:val="none" w:sz="0" w:space="0" w:color="auto"/>
                  </w:divBdr>
                  <w:divsChild>
                    <w:div w:id="17059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109</Words>
  <Characters>627</Characters>
  <Application>Microsoft Office Word</Application>
  <DocSecurity>0</DocSecurity>
  <Lines>5</Lines>
  <Paragraphs>1</Paragraphs>
  <ScaleCrop>false</ScaleCrop>
  <Company>微软中国</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2018-07-26T08:36:00Z</cp:lastPrinted>
  <dcterms:created xsi:type="dcterms:W3CDTF">2021-07-16T07:13:00Z</dcterms:created>
  <dcterms:modified xsi:type="dcterms:W3CDTF">2021-07-16T07:21:00Z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