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HAnsi"/>
          <w:sz w:val="44"/>
          <w:szCs w:val="44"/>
        </w:rPr>
      </w:pPr>
      <w:r>
        <w:rPr>
          <w:rFonts w:asciiTheme="majorHAnsi"/>
          <w:sz w:val="44"/>
          <w:szCs w:val="44"/>
        </w:rPr>
        <w:t>目</w:t>
      </w:r>
      <w:r>
        <w:rPr>
          <w:rFonts w:hint="eastAsia" w:asciiTheme="majorHAnsi"/>
          <w:sz w:val="44"/>
          <w:szCs w:val="44"/>
        </w:rPr>
        <w:t xml:space="preserve">  </w:t>
      </w:r>
      <w:r>
        <w:rPr>
          <w:rFonts w:asciiTheme="majorHAnsi"/>
          <w:sz w:val="44"/>
          <w:szCs w:val="44"/>
        </w:rPr>
        <w:t>录</w:t>
      </w:r>
    </w:p>
    <w:p>
      <w:pPr>
        <w:rPr>
          <w:rFonts w:asciiTheme="minorEastAsia" w:hAnsiTheme="minorEastAsia"/>
          <w:sz w:val="44"/>
          <w:szCs w:val="44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沅江市</w:t>
      </w:r>
      <w:r>
        <w:rPr>
          <w:rFonts w:hint="eastAsia" w:asciiTheme="minorEastAsia" w:hAnsiTheme="minorEastAsia"/>
          <w:sz w:val="32"/>
          <w:szCs w:val="32"/>
          <w:lang w:eastAsia="zh-CN"/>
        </w:rPr>
        <w:t>工伤保险服务中心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2021</w:t>
      </w:r>
      <w:r>
        <w:rPr>
          <w:rFonts w:hint="eastAsia" w:asciiTheme="minorEastAsia" w:hAnsiTheme="minorEastAsia"/>
          <w:sz w:val="32"/>
          <w:szCs w:val="32"/>
        </w:rPr>
        <w:t>年部门预算编制说明</w:t>
      </w: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sz w:val="32"/>
          <w:szCs w:val="32"/>
        </w:rPr>
        <w:t>年市沅江市</w:t>
      </w:r>
      <w:r>
        <w:rPr>
          <w:rFonts w:hint="eastAsia" w:asciiTheme="minorEastAsia" w:hAnsiTheme="minorEastAsia"/>
          <w:sz w:val="32"/>
          <w:szCs w:val="32"/>
          <w:lang w:eastAsia="zh-CN"/>
        </w:rPr>
        <w:t>工伤保险服务中心</w:t>
      </w:r>
      <w:r>
        <w:rPr>
          <w:rFonts w:hint="eastAsia" w:asciiTheme="minorEastAsia" w:hAnsiTheme="minorEastAsia"/>
          <w:sz w:val="32"/>
          <w:szCs w:val="32"/>
        </w:rPr>
        <w:t>部门预算公开表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部门收支总表，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部门收入总表，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部门支出总体情况表，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部门支出总表（按部门预算经济分类），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部门支出总表（按政府预算经济分类），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基本支出预算明细表-工资福利支出（按部门预算经济分类），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基本支出预算明细表-工资福利支出（按政府预算经济分类），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基本支出预算明细表-商品和服务支出（按部门预算经济分类），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基本支出预算明细表-商品和服务支出（按政府预算经济分类），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基本支出预算明细表-对个人和家庭的补助（按部门预算经济分类），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基本支出预算明细表-对个人和家庭的补助（按政府预算经济分类），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财政拨款收支总体情况表，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一般公共预算支出情况表，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一般公共预算支出情况表，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一般公共预算基本支出预算明细表-工资福利支出（按部门预算经济分类），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一般公共预算基本支出预算明细表-工资福利支出（按政府预算经济分类），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一般公共预算基本支出预算明细表-商品和服务支出（按部门预算经济分类），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一般公共预算基本支出预算明细表-商品和服务支出（按政府预算经济分类），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一般公共预算基本支出预算明细表-对个人和家庭的补助（按部门预算经济分类），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基本支出预算明细表-对个人和家庭的补助（按政府预算经济分类），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政府性基金拨款预算支出情况表（按部门预算经济分类），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政府性基金拨款预算支出情况表（按政府预算经济分类），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纳入专户管理的非税收入拨款预算支出情况表（按部门预算经济分类），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纳入专户管理的非税收入拨款预算支出情况表（按政府预算经济分类），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经费拨款预算支出情况表（按部门预算经济分类），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经费拨款预算支出情况表（按政府预算经济分类），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专项资金预算汇总表，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一般公共预算“三公”经费预算表。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sz w:val="32"/>
          <w:szCs w:val="32"/>
        </w:rPr>
        <w:t>年度单位项目支出预算绩效目标申报表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sz w:val="32"/>
          <w:szCs w:val="32"/>
        </w:rPr>
        <w:t>年度部门整体支出预算绩效目标申报表</w:t>
      </w:r>
      <w:bookmarkStart w:id="0" w:name="_GoBack"/>
      <w:bookmarkEnd w:id="0"/>
    </w:p>
    <w:p>
      <w:pPr>
        <w:pStyle w:val="2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</w:p>
    <w:p>
      <w:pPr>
        <w:pStyle w:val="2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="微软雅黑" w:hAnsi="微软雅黑" w:eastAsia="微软雅黑" w:cs="微软雅黑"/>
          <w:color w:val="333333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Arial"/>
    <w:panose1 w:val="00000000000000000000"/>
    <w:charset w:val="00"/>
    <w:family w:val="auto"/>
    <w:pitch w:val="default"/>
    <w:sig w:usb0="00000000" w:usb1="00000000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77529"/>
    <w:multiLevelType w:val="multilevel"/>
    <w:tmpl w:val="3ED77529"/>
    <w:lvl w:ilvl="0" w:tentative="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91A3593"/>
    <w:multiLevelType w:val="multilevel"/>
    <w:tmpl w:val="791A359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07DBF"/>
    <w:rsid w:val="00216963"/>
    <w:rsid w:val="00FC6D1C"/>
    <w:rsid w:val="164D2376"/>
    <w:rsid w:val="176C7D88"/>
    <w:rsid w:val="1DA97F39"/>
    <w:rsid w:val="249C5D64"/>
    <w:rsid w:val="2EBF5F1F"/>
    <w:rsid w:val="4C752B14"/>
    <w:rsid w:val="575B33F3"/>
    <w:rsid w:val="6DC0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</Words>
  <Characters>814</Characters>
  <Lines>6</Lines>
  <Paragraphs>1</Paragraphs>
  <TotalTime>4</TotalTime>
  <ScaleCrop>false</ScaleCrop>
  <LinksUpToDate>false</LinksUpToDate>
  <CharactersWithSpaces>955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2020-08-25T08:11:00Z</dcterms:created>
  <dc:creator>Administrator</dc:creator>
  <cp:lastModifiedBy>Administrator</cp:lastModifiedBy>
  <dcterms:modified xsi:type="dcterms:W3CDTF">2021-01-25T02:34:41Z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