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1C" w:rsidRDefault="00216963"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</w:t>
      </w:r>
      <w:r>
        <w:rPr>
          <w:rFonts w:asciiTheme="majorHAnsi" w:hint="eastAsia"/>
          <w:sz w:val="44"/>
          <w:szCs w:val="44"/>
        </w:rPr>
        <w:t xml:space="preserve">  </w:t>
      </w:r>
      <w:r>
        <w:rPr>
          <w:rFonts w:asciiTheme="majorHAnsi"/>
          <w:sz w:val="44"/>
          <w:szCs w:val="44"/>
        </w:rPr>
        <w:t>录</w:t>
      </w:r>
    </w:p>
    <w:p w:rsidR="00FC6D1C" w:rsidRDefault="00FC6D1C">
      <w:pPr>
        <w:rPr>
          <w:rFonts w:asciiTheme="minorEastAsia" w:hAnsiTheme="minorEastAsia"/>
          <w:sz w:val="44"/>
          <w:szCs w:val="44"/>
        </w:rPr>
      </w:pPr>
    </w:p>
    <w:p w:rsidR="008D7CE1" w:rsidRPr="008D7CE1" w:rsidRDefault="008D7CE1" w:rsidP="008D7CE1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8D7CE1">
        <w:rPr>
          <w:rFonts w:hint="eastAsia"/>
          <w:sz w:val="30"/>
          <w:szCs w:val="30"/>
        </w:rPr>
        <w:t>沅江市人力资源和社会保障局</w:t>
      </w:r>
      <w:r w:rsidRPr="008D7CE1">
        <w:rPr>
          <w:sz w:val="30"/>
          <w:szCs w:val="30"/>
        </w:rPr>
        <w:t>202</w:t>
      </w:r>
      <w:r>
        <w:rPr>
          <w:rFonts w:hint="eastAsia"/>
          <w:sz w:val="30"/>
          <w:szCs w:val="30"/>
        </w:rPr>
        <w:t>1</w:t>
      </w:r>
      <w:r w:rsidRPr="008D7CE1">
        <w:rPr>
          <w:rFonts w:hint="eastAsia"/>
          <w:sz w:val="30"/>
          <w:szCs w:val="30"/>
        </w:rPr>
        <w:t>年度部门预算公开目录</w:t>
      </w:r>
    </w:p>
    <w:p w:rsidR="00FC6D1C" w:rsidRDefault="0021696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</w:t>
      </w:r>
      <w:r w:rsidR="000D1446"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hAnsiTheme="minorEastAsia" w:hint="eastAsia"/>
          <w:sz w:val="32"/>
          <w:szCs w:val="32"/>
        </w:rPr>
        <w:t>年部门预算编制说明</w:t>
      </w:r>
    </w:p>
    <w:p w:rsidR="00FC6D1C" w:rsidRDefault="0021696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</w:t>
      </w:r>
      <w:r w:rsidR="000D1446"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hAnsiTheme="minorEastAsia" w:hint="eastAsia"/>
          <w:sz w:val="32"/>
          <w:szCs w:val="32"/>
        </w:rPr>
        <w:t>年市</w:t>
      </w:r>
      <w:r w:rsidR="008D7CE1" w:rsidRPr="008D7CE1">
        <w:rPr>
          <w:rFonts w:hint="eastAsia"/>
          <w:sz w:val="30"/>
          <w:szCs w:val="30"/>
        </w:rPr>
        <w:t>沅江市人力资源和社会保障局</w:t>
      </w:r>
      <w:r>
        <w:rPr>
          <w:rFonts w:asciiTheme="minorEastAsia" w:hAnsiTheme="minorEastAsia" w:hint="eastAsia"/>
          <w:sz w:val="32"/>
          <w:szCs w:val="32"/>
        </w:rPr>
        <w:t>部门预算公开表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部门收支总表，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部门收入总表，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部门支出总体情况表，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部门支出总表（按部门预算经济分类），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部门支出总表（按政府预算经济分类），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基本支出预算明细表-工资福利支出（按部门预算经济分类），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基本支出预算明细表-工资福利支出（按政府预算经济分类），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基本支出预算明细表-商品和服务支出（按部门预算经济分类），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基本支出预算明细表-商品和服务支出（按政府预算经济分类），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基本支出预算明细表-对个人和家庭的补助（按部门预算经济分类），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基本支出预算明细表-对个人和家庭的补助（按政府预算经济分类），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财政拨款收支总体情况表，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一般公共预算支出情况表，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一般公共预算支出情况表，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一般公共预算基本支出预算明细表-工资福利支出（按部门预算经济分类），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一般公共预算基本支出预算明细表-工资福利支出（按政府预算经济分类），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一般公共预算基本支出预算明细表-商品和服务支出（按部门预算经济分类），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一般公共预算基本支出预算明细表-商品和服务支出（按政府预算经济分类），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一般公共预算基本支出预算明细表-对个人和家庭的补助（按部门预算经济分类），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基本支出预算明细表-对个人和家庭的补助（按政府预算经济分类），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政府性基金拨款预算支出情况表（按部门预算经济分类），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政府性基金拨款预算支出情况表（按政府预算经济分类），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纳入专户管理的非税收入拨款预算支出情况表（按部门预算经济分类），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纳入专户管理的非税收入拨款预算支出情况表（按</w:t>
      </w:r>
      <w:r>
        <w:rPr>
          <w:rFonts w:asciiTheme="minorEastAsia" w:hAnsiTheme="minorEastAsia" w:hint="eastAsia"/>
          <w:sz w:val="32"/>
          <w:szCs w:val="32"/>
        </w:rPr>
        <w:lastRenderedPageBreak/>
        <w:t>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经费拨款预算支出情况表（按部门预算经济分类），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经费拨款预算支出情况表（按政府预算经济分类），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专项资金预算汇总表，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一般公共预算“三公”经费预算表。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2020年度单位项目支出预算绩效目标申报表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2020</w:t>
      </w: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>年度部门整体支出预算绩效目标申报表</w:t>
      </w:r>
    </w:p>
    <w:p w:rsidR="00FC6D1C" w:rsidRDefault="00FC6D1C">
      <w:pPr>
        <w:pStyle w:val="a3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</w:p>
    <w:p w:rsidR="00FC6D1C" w:rsidRDefault="00216963">
      <w:pPr>
        <w:pStyle w:val="a3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asciiTheme="minorEastAsia" w:hAnsiTheme="minorEastAsia" w:cstheme="minorBidi" w:hint="eastAsia"/>
          <w:kern w:val="2"/>
          <w:sz w:val="32"/>
          <w:szCs w:val="32"/>
        </w:rPr>
        <w:t>附件下载：</w:t>
      </w:r>
    </w:p>
    <w:p w:rsidR="00FC6D1C" w:rsidRDefault="0038302F">
      <w:pPr>
        <w:pStyle w:val="a3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eastAsia="微软雅黑" w:hAnsi="微软雅黑" w:cs="微软雅黑"/>
          <w:color w:val="333333"/>
        </w:rPr>
      </w:pPr>
      <w:hyperlink r:id="rId8" w:tooltip="2019年沅江市房产局预算公开表（30张）" w:history="1">
        <w:r w:rsidR="00216963">
          <w:rPr>
            <w:rFonts w:asciiTheme="minorEastAsia" w:hAnsiTheme="minorEastAsia" w:cstheme="minorBidi" w:hint="eastAsia"/>
            <w:kern w:val="2"/>
            <w:sz w:val="32"/>
            <w:szCs w:val="32"/>
          </w:rPr>
          <w:t>202</w:t>
        </w:r>
        <w:r w:rsidR="008D7CE1">
          <w:rPr>
            <w:rFonts w:asciiTheme="minorEastAsia" w:hAnsiTheme="minorEastAsia" w:cstheme="minorBidi" w:hint="eastAsia"/>
            <w:kern w:val="2"/>
            <w:sz w:val="32"/>
            <w:szCs w:val="32"/>
          </w:rPr>
          <w:t>1</w:t>
        </w:r>
        <w:r w:rsidR="00216963">
          <w:rPr>
            <w:rFonts w:asciiTheme="minorEastAsia" w:hAnsiTheme="minorEastAsia" w:cstheme="minorBidi" w:hint="eastAsia"/>
            <w:kern w:val="2"/>
            <w:sz w:val="32"/>
            <w:szCs w:val="32"/>
          </w:rPr>
          <w:t>年</w:t>
        </w:r>
        <w:r w:rsidR="008D7CE1" w:rsidRPr="008D7CE1">
          <w:rPr>
            <w:rFonts w:hint="eastAsia"/>
            <w:sz w:val="30"/>
            <w:szCs w:val="30"/>
          </w:rPr>
          <w:t>沅江市人力资源和社会保障局</w:t>
        </w:r>
        <w:r w:rsidR="00216963">
          <w:rPr>
            <w:rFonts w:asciiTheme="minorEastAsia" w:hAnsiTheme="minorEastAsia" w:cstheme="minorBidi" w:hint="eastAsia"/>
            <w:kern w:val="2"/>
            <w:sz w:val="32"/>
            <w:szCs w:val="32"/>
          </w:rPr>
          <w:t>预算公开表（30张）</w:t>
        </w:r>
      </w:hyperlink>
    </w:p>
    <w:p w:rsidR="00FC6D1C" w:rsidRDefault="00FC6D1C"/>
    <w:sectPr w:rsidR="00FC6D1C" w:rsidSect="00FC6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F18" w:rsidRDefault="00D76F18" w:rsidP="008D7CE1">
      <w:r>
        <w:separator/>
      </w:r>
    </w:p>
  </w:endnote>
  <w:endnote w:type="continuationSeparator" w:id="1">
    <w:p w:rsidR="00D76F18" w:rsidRDefault="00D76F18" w:rsidP="008D7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F18" w:rsidRDefault="00D76F18" w:rsidP="008D7CE1">
      <w:r>
        <w:separator/>
      </w:r>
    </w:p>
  </w:footnote>
  <w:footnote w:type="continuationSeparator" w:id="1">
    <w:p w:rsidR="00D76F18" w:rsidRDefault="00D76F18" w:rsidP="008D7C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77529"/>
    <w:multiLevelType w:val="multilevel"/>
    <w:tmpl w:val="3ED77529"/>
    <w:lvl w:ilvl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DC07DBF"/>
    <w:rsid w:val="000D1446"/>
    <w:rsid w:val="00216963"/>
    <w:rsid w:val="0038302F"/>
    <w:rsid w:val="008D7CE1"/>
    <w:rsid w:val="00D76F18"/>
    <w:rsid w:val="00FC6D1C"/>
    <w:rsid w:val="164D2376"/>
    <w:rsid w:val="1DA97F39"/>
    <w:rsid w:val="2EBF5F1F"/>
    <w:rsid w:val="4C752B14"/>
    <w:rsid w:val="6DC0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D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D1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FC6D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C6D1C"/>
    <w:pPr>
      <w:ind w:firstLineChars="200" w:firstLine="420"/>
    </w:pPr>
  </w:style>
  <w:style w:type="paragraph" w:styleId="a6">
    <w:name w:val="header"/>
    <w:basedOn w:val="a"/>
    <w:link w:val="Char"/>
    <w:rsid w:val="008D7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D7C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8D7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D7C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anjiang.gov.cn/uploadfiles/file/2019/01/11/201901110849284584e7skt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沅江市人力资源与社会保障局</cp:lastModifiedBy>
  <cp:revision>4</cp:revision>
  <dcterms:created xsi:type="dcterms:W3CDTF">2020-08-25T08:11:00Z</dcterms:created>
  <dcterms:modified xsi:type="dcterms:W3CDTF">2021-01-25T05:21:00Z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