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C3D" w:rsidRPr="001A2C3D" w:rsidRDefault="001A2C3D" w:rsidP="001A2C3D">
      <w:pPr>
        <w:jc w:val="center"/>
        <w:rPr>
          <w:b/>
          <w:sz w:val="30"/>
          <w:szCs w:val="30"/>
        </w:rPr>
      </w:pPr>
      <w:r w:rsidRPr="001A2C3D">
        <w:rPr>
          <w:rFonts w:hint="eastAsia"/>
          <w:b/>
          <w:sz w:val="30"/>
          <w:szCs w:val="30"/>
        </w:rPr>
        <w:t>第一部分</w:t>
      </w:r>
    </w:p>
    <w:p w:rsidR="001A2C3D" w:rsidRPr="001A2C3D" w:rsidRDefault="001A2C3D" w:rsidP="001A2C3D">
      <w:pPr>
        <w:jc w:val="center"/>
        <w:rPr>
          <w:b/>
          <w:sz w:val="30"/>
          <w:szCs w:val="30"/>
        </w:rPr>
      </w:pPr>
      <w:r w:rsidRPr="001A2C3D">
        <w:rPr>
          <w:rFonts w:hint="eastAsia"/>
          <w:b/>
          <w:sz w:val="30"/>
          <w:szCs w:val="30"/>
        </w:rPr>
        <w:t>沅江市农机事务中心概况</w:t>
      </w:r>
    </w:p>
    <w:p w:rsidR="001A2C3D" w:rsidRPr="001A2C3D" w:rsidRDefault="001A2C3D" w:rsidP="001A2C3D">
      <w:pPr>
        <w:rPr>
          <w:b/>
        </w:rPr>
      </w:pP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一、主要职能</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sz w:val="28"/>
          <w:szCs w:val="28"/>
        </w:rPr>
        <w:t>1</w:t>
      </w:r>
      <w:r w:rsidRPr="001A2C3D">
        <w:rPr>
          <w:rFonts w:ascii="仿宋" w:eastAsia="仿宋" w:hAnsi="仿宋" w:hint="eastAsia"/>
          <w:sz w:val="28"/>
          <w:szCs w:val="28"/>
        </w:rPr>
        <w:t>．主要职能。</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（一）贯彻执行国家、省有关农业机械化的法律、法规，负责有关行政复议、行政执法和执法监督，负责制定有关农业机械安全生产、作业规范、技术标准和监督管理的制度、规章、措施并组织实施。</w:t>
      </w:r>
      <w:r w:rsidRPr="001A2C3D">
        <w:rPr>
          <w:rFonts w:ascii="仿宋" w:eastAsia="仿宋" w:hAnsi="仿宋"/>
          <w:sz w:val="28"/>
          <w:szCs w:val="28"/>
        </w:rPr>
        <w:br/>
        <w:t xml:space="preserve">  </w:t>
      </w:r>
      <w:r w:rsidRPr="001A2C3D">
        <w:rPr>
          <w:rFonts w:ascii="仿宋" w:eastAsia="仿宋" w:hAnsi="仿宋" w:hint="eastAsia"/>
          <w:sz w:val="28"/>
          <w:szCs w:val="28"/>
        </w:rPr>
        <w:t>（二）提出全市农业机械化发展方向、发展战略、中长期发展规划及重大技术措施建议，经批准后组织实施。</w:t>
      </w:r>
      <w:r w:rsidRPr="001A2C3D">
        <w:rPr>
          <w:rFonts w:ascii="仿宋" w:eastAsia="仿宋" w:hAnsi="仿宋"/>
          <w:sz w:val="28"/>
          <w:szCs w:val="28"/>
        </w:rPr>
        <w:br/>
        <w:t xml:space="preserve">  </w:t>
      </w:r>
      <w:r w:rsidRPr="001A2C3D">
        <w:rPr>
          <w:rFonts w:ascii="仿宋" w:eastAsia="仿宋" w:hAnsi="仿宋" w:hint="eastAsia"/>
          <w:sz w:val="28"/>
          <w:szCs w:val="28"/>
        </w:rPr>
        <w:t>（三）指导全市农业机械化服务体系建设和农业机械信息网络建设，拟定农业机械基层服务组织服务规范，负责农业机械投入抗灾救灾工作。</w:t>
      </w:r>
      <w:r w:rsidRPr="001A2C3D">
        <w:rPr>
          <w:rFonts w:ascii="仿宋" w:eastAsia="仿宋" w:hAnsi="仿宋"/>
          <w:sz w:val="28"/>
          <w:szCs w:val="28"/>
        </w:rPr>
        <w:br/>
        <w:t xml:space="preserve">  </w:t>
      </w:r>
      <w:r w:rsidRPr="001A2C3D">
        <w:rPr>
          <w:rFonts w:ascii="仿宋" w:eastAsia="仿宋" w:hAnsi="仿宋" w:hint="eastAsia"/>
          <w:sz w:val="28"/>
          <w:szCs w:val="28"/>
        </w:rPr>
        <w:t>（四）根据国家农业产业化政策，提出全市农机产业化发展意见，引导农田作业、植保、畜牧、渔业、农副产品加工等农机产业结构调整，提高农业机械化普及和应用水平。</w:t>
      </w:r>
      <w:r w:rsidRPr="001A2C3D">
        <w:rPr>
          <w:rFonts w:ascii="仿宋" w:eastAsia="仿宋" w:hAnsi="仿宋"/>
          <w:sz w:val="28"/>
          <w:szCs w:val="28"/>
        </w:rPr>
        <w:br/>
        <w:t xml:space="preserve">  </w:t>
      </w:r>
      <w:r w:rsidRPr="001A2C3D">
        <w:rPr>
          <w:rFonts w:ascii="仿宋" w:eastAsia="仿宋" w:hAnsi="仿宋" w:hint="eastAsia"/>
          <w:sz w:val="28"/>
          <w:szCs w:val="28"/>
        </w:rPr>
        <w:t>（五）拟定农业机械化科技、教育发展规划和年度实施计划，参与研究拟定有关农业机械化科技政策，组织农业机械科研和技术推广项目的遴选及实施，指导农机行业职业技能开发。</w:t>
      </w:r>
      <w:r w:rsidRPr="001A2C3D">
        <w:rPr>
          <w:rFonts w:ascii="仿宋" w:eastAsia="仿宋" w:hAnsi="仿宋"/>
          <w:sz w:val="28"/>
          <w:szCs w:val="28"/>
        </w:rPr>
        <w:br/>
        <w:t xml:space="preserve">  </w:t>
      </w:r>
      <w:r w:rsidRPr="001A2C3D">
        <w:rPr>
          <w:rFonts w:ascii="仿宋" w:eastAsia="仿宋" w:hAnsi="仿宋" w:hint="eastAsia"/>
          <w:sz w:val="28"/>
          <w:szCs w:val="28"/>
        </w:rPr>
        <w:t>（六）组织实施拖拉机、联合收割机、农用运输车等农业机械的安全监理，负责农机产品质量检验、鉴定和认证工作。</w:t>
      </w:r>
      <w:r w:rsidRPr="001A2C3D">
        <w:rPr>
          <w:rFonts w:ascii="仿宋" w:eastAsia="仿宋" w:hAnsi="仿宋"/>
          <w:sz w:val="28"/>
          <w:szCs w:val="28"/>
        </w:rPr>
        <w:br/>
        <w:t xml:space="preserve">  </w:t>
      </w:r>
      <w:r w:rsidRPr="001A2C3D">
        <w:rPr>
          <w:rFonts w:ascii="仿宋" w:eastAsia="仿宋" w:hAnsi="仿宋" w:hint="eastAsia"/>
          <w:sz w:val="28"/>
          <w:szCs w:val="28"/>
        </w:rPr>
        <w:t>（七）负责农机制造、农机供油的管理；提出发展农业机械化事业的各项资金计划并组织监督实施，负责农业机械化各类经济指标的统计。</w:t>
      </w:r>
      <w:r w:rsidRPr="001A2C3D">
        <w:rPr>
          <w:rFonts w:ascii="仿宋" w:eastAsia="仿宋" w:hAnsi="仿宋"/>
          <w:sz w:val="28"/>
          <w:szCs w:val="28"/>
        </w:rPr>
        <w:br/>
        <w:t xml:space="preserve">  </w:t>
      </w:r>
      <w:r w:rsidRPr="001A2C3D">
        <w:rPr>
          <w:rFonts w:ascii="仿宋" w:eastAsia="仿宋" w:hAnsi="仿宋" w:hint="eastAsia"/>
          <w:sz w:val="28"/>
          <w:szCs w:val="28"/>
        </w:rPr>
        <w:t>（八）指导局属单位的工作，按照管理权限管理局属单位人事、劳</w:t>
      </w:r>
      <w:r w:rsidRPr="001A2C3D">
        <w:rPr>
          <w:rFonts w:ascii="仿宋" w:eastAsia="仿宋" w:hAnsi="仿宋" w:hint="eastAsia"/>
          <w:sz w:val="28"/>
          <w:szCs w:val="28"/>
        </w:rPr>
        <w:lastRenderedPageBreak/>
        <w:t>动和社会保障及机构编制等有关工作。</w:t>
      </w:r>
      <w:r w:rsidRPr="001A2C3D">
        <w:rPr>
          <w:rFonts w:ascii="仿宋" w:eastAsia="仿宋" w:hAnsi="仿宋"/>
          <w:sz w:val="28"/>
          <w:szCs w:val="28"/>
        </w:rPr>
        <w:br/>
        <w:t xml:space="preserve">  </w:t>
      </w:r>
      <w:r w:rsidRPr="001A2C3D">
        <w:rPr>
          <w:rFonts w:ascii="仿宋" w:eastAsia="仿宋" w:hAnsi="仿宋" w:hint="eastAsia"/>
          <w:sz w:val="28"/>
          <w:szCs w:val="28"/>
        </w:rPr>
        <w:t>（九）承办市委、市人民政府和上级业务主管部门交办的其他事项。</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sz w:val="28"/>
          <w:szCs w:val="28"/>
        </w:rPr>
        <w:t>2</w:t>
      </w:r>
      <w:r w:rsidRPr="001A2C3D">
        <w:rPr>
          <w:rFonts w:ascii="仿宋" w:eastAsia="仿宋" w:hAnsi="仿宋" w:hint="eastAsia"/>
          <w:sz w:val="28"/>
          <w:szCs w:val="28"/>
        </w:rPr>
        <w:t>．机构情况</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根据编委核定，我事务中心内设股室</w:t>
      </w:r>
      <w:r w:rsidRPr="001A2C3D">
        <w:rPr>
          <w:rFonts w:ascii="仿宋" w:eastAsia="仿宋" w:hAnsi="仿宋"/>
          <w:sz w:val="28"/>
          <w:szCs w:val="28"/>
        </w:rPr>
        <w:t>6</w:t>
      </w:r>
      <w:r w:rsidRPr="001A2C3D">
        <w:rPr>
          <w:rFonts w:ascii="仿宋" w:eastAsia="仿宋" w:hAnsi="仿宋" w:hint="eastAsia"/>
          <w:sz w:val="28"/>
          <w:szCs w:val="28"/>
        </w:rPr>
        <w:t>个，纳入</w:t>
      </w:r>
      <w:r w:rsidRPr="001A2C3D">
        <w:rPr>
          <w:rFonts w:ascii="仿宋" w:eastAsia="仿宋" w:hAnsi="仿宋"/>
          <w:sz w:val="28"/>
          <w:szCs w:val="28"/>
        </w:rPr>
        <w:t>2019</w:t>
      </w:r>
      <w:r w:rsidRPr="001A2C3D">
        <w:rPr>
          <w:rFonts w:ascii="仿宋" w:eastAsia="仿宋" w:hAnsi="仿宋" w:hint="eastAsia"/>
          <w:sz w:val="28"/>
          <w:szCs w:val="28"/>
        </w:rPr>
        <w:t>年部门预算编制范围</w:t>
      </w:r>
      <w:r w:rsidRPr="001A2C3D">
        <w:rPr>
          <w:rFonts w:ascii="仿宋" w:eastAsia="仿宋" w:hAnsi="仿宋"/>
          <w:sz w:val="28"/>
          <w:szCs w:val="28"/>
        </w:rPr>
        <w:t>.</w:t>
      </w:r>
    </w:p>
    <w:p w:rsidR="001A2C3D" w:rsidRPr="001A2C3D" w:rsidRDefault="001A2C3D" w:rsidP="001A2C3D">
      <w:pPr>
        <w:spacing w:line="560" w:lineRule="exact"/>
        <w:ind w:firstLineChars="200" w:firstLine="560"/>
        <w:rPr>
          <w:rFonts w:ascii="仿宋" w:eastAsia="仿宋" w:hAnsi="仿宋"/>
          <w:sz w:val="28"/>
          <w:szCs w:val="28"/>
        </w:rPr>
      </w:pP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sz w:val="28"/>
          <w:szCs w:val="28"/>
        </w:rPr>
        <w:t>3</w:t>
      </w:r>
      <w:r w:rsidRPr="001A2C3D">
        <w:rPr>
          <w:rFonts w:ascii="仿宋" w:eastAsia="仿宋" w:hAnsi="仿宋" w:hint="eastAsia"/>
          <w:sz w:val="28"/>
          <w:szCs w:val="28"/>
        </w:rPr>
        <w:t>．人员情况</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市农机事务中心在职人员为</w:t>
      </w:r>
      <w:r w:rsidRPr="001A2C3D">
        <w:rPr>
          <w:rFonts w:ascii="仿宋" w:eastAsia="仿宋" w:hAnsi="仿宋"/>
          <w:sz w:val="28"/>
          <w:szCs w:val="28"/>
        </w:rPr>
        <w:t>35</w:t>
      </w:r>
      <w:r w:rsidRPr="001A2C3D">
        <w:rPr>
          <w:rFonts w:ascii="仿宋" w:eastAsia="仿宋" w:hAnsi="仿宋" w:hint="eastAsia"/>
          <w:sz w:val="28"/>
          <w:szCs w:val="28"/>
        </w:rPr>
        <w:t>人，其中：公务员及参公人员</w:t>
      </w:r>
      <w:r w:rsidRPr="001A2C3D">
        <w:rPr>
          <w:rFonts w:ascii="仿宋" w:eastAsia="仿宋" w:hAnsi="仿宋"/>
          <w:sz w:val="28"/>
          <w:szCs w:val="28"/>
        </w:rPr>
        <w:t>18</w:t>
      </w:r>
      <w:r w:rsidRPr="001A2C3D">
        <w:rPr>
          <w:rFonts w:ascii="仿宋" w:eastAsia="仿宋" w:hAnsi="仿宋" w:hint="eastAsia"/>
          <w:sz w:val="28"/>
          <w:szCs w:val="28"/>
        </w:rPr>
        <w:t>人，非公务员</w:t>
      </w:r>
      <w:r w:rsidRPr="001A2C3D">
        <w:rPr>
          <w:rFonts w:ascii="仿宋" w:eastAsia="仿宋" w:hAnsi="仿宋"/>
          <w:sz w:val="28"/>
          <w:szCs w:val="28"/>
        </w:rPr>
        <w:t>17</w:t>
      </w:r>
      <w:r w:rsidRPr="001A2C3D">
        <w:rPr>
          <w:rFonts w:ascii="仿宋" w:eastAsia="仿宋" w:hAnsi="仿宋" w:hint="eastAsia"/>
          <w:sz w:val="28"/>
          <w:szCs w:val="28"/>
        </w:rPr>
        <w:t>人，退休人员</w:t>
      </w:r>
      <w:r w:rsidRPr="001A2C3D">
        <w:rPr>
          <w:rFonts w:ascii="仿宋" w:eastAsia="仿宋" w:hAnsi="仿宋"/>
          <w:sz w:val="28"/>
          <w:szCs w:val="28"/>
        </w:rPr>
        <w:t>36</w:t>
      </w:r>
      <w:r w:rsidRPr="001A2C3D">
        <w:rPr>
          <w:rFonts w:ascii="仿宋" w:eastAsia="仿宋" w:hAnsi="仿宋" w:hint="eastAsia"/>
          <w:sz w:val="28"/>
          <w:szCs w:val="28"/>
        </w:rPr>
        <w:t>人，离休人员</w:t>
      </w:r>
      <w:r w:rsidRPr="001A2C3D">
        <w:rPr>
          <w:rFonts w:ascii="仿宋" w:eastAsia="仿宋" w:hAnsi="仿宋"/>
          <w:sz w:val="28"/>
          <w:szCs w:val="28"/>
        </w:rPr>
        <w:t>1</w:t>
      </w:r>
      <w:r w:rsidRPr="001A2C3D">
        <w:rPr>
          <w:rFonts w:ascii="仿宋" w:eastAsia="仿宋" w:hAnsi="仿宋" w:hint="eastAsia"/>
          <w:sz w:val="28"/>
          <w:szCs w:val="28"/>
        </w:rPr>
        <w:t>人，共计</w:t>
      </w:r>
      <w:r w:rsidRPr="001A2C3D">
        <w:rPr>
          <w:rFonts w:ascii="仿宋" w:eastAsia="仿宋" w:hAnsi="仿宋"/>
          <w:sz w:val="28"/>
          <w:szCs w:val="28"/>
        </w:rPr>
        <w:t>72</w:t>
      </w:r>
      <w:r w:rsidRPr="001A2C3D">
        <w:rPr>
          <w:rFonts w:ascii="仿宋" w:eastAsia="仿宋" w:hAnsi="仿宋" w:hint="eastAsia"/>
          <w:sz w:val="28"/>
          <w:szCs w:val="28"/>
        </w:rPr>
        <w:t>人。</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机构人员当年变动情况及原因：</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本年度公务员编制人员</w:t>
      </w:r>
      <w:r w:rsidRPr="001A2C3D">
        <w:rPr>
          <w:rFonts w:ascii="仿宋" w:eastAsia="仿宋" w:hAnsi="仿宋"/>
          <w:sz w:val="28"/>
          <w:szCs w:val="28"/>
        </w:rPr>
        <w:t>1</w:t>
      </w:r>
      <w:r w:rsidRPr="001A2C3D">
        <w:rPr>
          <w:rFonts w:ascii="仿宋" w:eastAsia="仿宋" w:hAnsi="仿宋" w:hint="eastAsia"/>
          <w:sz w:val="28"/>
          <w:szCs w:val="28"/>
        </w:rPr>
        <w:t>人退休，公务员编制人员死亡</w:t>
      </w:r>
      <w:r w:rsidRPr="001A2C3D">
        <w:rPr>
          <w:rFonts w:ascii="仿宋" w:eastAsia="仿宋" w:hAnsi="仿宋"/>
          <w:sz w:val="28"/>
          <w:szCs w:val="28"/>
        </w:rPr>
        <w:t>1</w:t>
      </w:r>
      <w:r w:rsidRPr="001A2C3D">
        <w:rPr>
          <w:rFonts w:ascii="仿宋" w:eastAsia="仿宋" w:hAnsi="仿宋" w:hint="eastAsia"/>
          <w:sz w:val="28"/>
          <w:szCs w:val="28"/>
        </w:rPr>
        <w:t>人，退休人员死亡</w:t>
      </w:r>
      <w:r w:rsidRPr="001A2C3D">
        <w:rPr>
          <w:rFonts w:ascii="仿宋" w:eastAsia="仿宋" w:hAnsi="仿宋"/>
          <w:sz w:val="28"/>
          <w:szCs w:val="28"/>
        </w:rPr>
        <w:t>1</w:t>
      </w:r>
      <w:r w:rsidRPr="001A2C3D">
        <w:rPr>
          <w:rFonts w:ascii="仿宋" w:eastAsia="仿宋" w:hAnsi="仿宋" w:hint="eastAsia"/>
          <w:sz w:val="28"/>
          <w:szCs w:val="28"/>
        </w:rPr>
        <w:t>人，整体比上年度减少</w:t>
      </w:r>
      <w:r w:rsidRPr="001A2C3D">
        <w:rPr>
          <w:rFonts w:ascii="仿宋" w:eastAsia="仿宋" w:hAnsi="仿宋"/>
          <w:sz w:val="28"/>
          <w:szCs w:val="28"/>
        </w:rPr>
        <w:t>2</w:t>
      </w:r>
      <w:r w:rsidRPr="001A2C3D">
        <w:rPr>
          <w:rFonts w:ascii="仿宋" w:eastAsia="仿宋" w:hAnsi="仿宋" w:hint="eastAsia"/>
          <w:sz w:val="28"/>
          <w:szCs w:val="28"/>
        </w:rPr>
        <w:t>人。</w:t>
      </w:r>
    </w:p>
    <w:p w:rsidR="001A2C3D" w:rsidRPr="001A2C3D" w:rsidRDefault="001A2C3D" w:rsidP="001A2C3D">
      <w:pPr>
        <w:spacing w:line="560" w:lineRule="exact"/>
        <w:ind w:firstLineChars="200" w:firstLine="560"/>
        <w:rPr>
          <w:rFonts w:ascii="仿宋" w:eastAsia="仿宋" w:hAnsi="仿宋"/>
          <w:sz w:val="28"/>
          <w:szCs w:val="28"/>
        </w:rPr>
      </w:pPr>
    </w:p>
    <w:p w:rsidR="001A2C3D" w:rsidRPr="001A2C3D" w:rsidRDefault="001A2C3D" w:rsidP="001A2C3D">
      <w:pPr>
        <w:spacing w:line="560" w:lineRule="exact"/>
        <w:ind w:firstLineChars="200" w:firstLine="562"/>
        <w:rPr>
          <w:rFonts w:ascii="仿宋" w:eastAsia="仿宋" w:hAnsi="仿宋"/>
          <w:b/>
          <w:sz w:val="28"/>
          <w:szCs w:val="28"/>
        </w:rPr>
      </w:pPr>
      <w:r w:rsidRPr="001A2C3D">
        <w:rPr>
          <w:rFonts w:ascii="仿宋" w:eastAsia="仿宋" w:hAnsi="仿宋" w:hint="eastAsia"/>
          <w:b/>
          <w:sz w:val="28"/>
          <w:szCs w:val="28"/>
        </w:rPr>
        <w:t>第二部分</w:t>
      </w:r>
    </w:p>
    <w:p w:rsidR="001A2C3D" w:rsidRPr="001A2C3D" w:rsidRDefault="001A2C3D" w:rsidP="001A2C3D">
      <w:pPr>
        <w:spacing w:line="560" w:lineRule="exact"/>
        <w:ind w:firstLineChars="200" w:firstLine="562"/>
        <w:rPr>
          <w:rFonts w:ascii="仿宋" w:eastAsia="仿宋" w:hAnsi="仿宋"/>
          <w:b/>
          <w:sz w:val="28"/>
          <w:szCs w:val="28"/>
        </w:rPr>
      </w:pPr>
      <w:r w:rsidRPr="001A2C3D">
        <w:rPr>
          <w:rFonts w:ascii="仿宋" w:eastAsia="仿宋" w:hAnsi="仿宋"/>
          <w:b/>
          <w:sz w:val="28"/>
          <w:szCs w:val="28"/>
        </w:rPr>
        <w:t xml:space="preserve"> </w:t>
      </w:r>
      <w:r w:rsidRPr="001A2C3D">
        <w:rPr>
          <w:rFonts w:ascii="仿宋" w:eastAsia="仿宋" w:hAnsi="仿宋" w:hint="eastAsia"/>
          <w:b/>
          <w:sz w:val="28"/>
          <w:szCs w:val="28"/>
        </w:rPr>
        <w:t>沅江市农机事务中心</w:t>
      </w:r>
      <w:r w:rsidRPr="001A2C3D">
        <w:rPr>
          <w:rFonts w:ascii="仿宋" w:eastAsia="仿宋" w:hAnsi="仿宋"/>
          <w:b/>
          <w:sz w:val="28"/>
          <w:szCs w:val="28"/>
        </w:rPr>
        <w:t>2019</w:t>
      </w:r>
      <w:r w:rsidRPr="001A2C3D">
        <w:rPr>
          <w:rFonts w:ascii="仿宋" w:eastAsia="仿宋" w:hAnsi="仿宋" w:hint="eastAsia"/>
          <w:b/>
          <w:sz w:val="28"/>
          <w:szCs w:val="28"/>
        </w:rPr>
        <w:t>年度部门决算表</w:t>
      </w:r>
    </w:p>
    <w:p w:rsidR="001A2C3D" w:rsidRPr="001A2C3D" w:rsidRDefault="001A2C3D" w:rsidP="001A2C3D">
      <w:pPr>
        <w:spacing w:line="560" w:lineRule="exact"/>
        <w:ind w:firstLineChars="200" w:firstLine="562"/>
        <w:rPr>
          <w:rFonts w:ascii="仿宋" w:eastAsia="仿宋" w:hAnsi="仿宋"/>
          <w:b/>
          <w:sz w:val="28"/>
          <w:szCs w:val="28"/>
        </w:rPr>
      </w:pPr>
      <w:r w:rsidRPr="001A2C3D">
        <w:rPr>
          <w:rFonts w:ascii="仿宋" w:eastAsia="仿宋" w:hAnsi="仿宋" w:hint="eastAsia"/>
          <w:b/>
          <w:sz w:val="28"/>
          <w:szCs w:val="28"/>
        </w:rPr>
        <w:t>（见附表）</w:t>
      </w:r>
    </w:p>
    <w:p w:rsidR="001A2C3D" w:rsidRPr="001A2C3D" w:rsidRDefault="001A2C3D" w:rsidP="001A2C3D">
      <w:pPr>
        <w:spacing w:line="560" w:lineRule="exact"/>
        <w:ind w:firstLineChars="200" w:firstLine="562"/>
        <w:rPr>
          <w:rFonts w:ascii="仿宋" w:eastAsia="仿宋" w:hAnsi="仿宋"/>
          <w:b/>
          <w:sz w:val="28"/>
          <w:szCs w:val="28"/>
        </w:rPr>
      </w:pPr>
    </w:p>
    <w:p w:rsidR="001A2C3D" w:rsidRPr="001A2C3D" w:rsidRDefault="001A2C3D" w:rsidP="001A2C3D">
      <w:pPr>
        <w:spacing w:line="560" w:lineRule="exact"/>
        <w:ind w:firstLineChars="200" w:firstLine="560"/>
        <w:rPr>
          <w:rFonts w:ascii="仿宋" w:eastAsia="仿宋" w:hAnsi="仿宋"/>
          <w:sz w:val="28"/>
          <w:szCs w:val="28"/>
        </w:rPr>
      </w:pPr>
    </w:p>
    <w:p w:rsidR="001A2C3D" w:rsidRPr="001A2C3D" w:rsidRDefault="001A2C3D" w:rsidP="001A2C3D">
      <w:pPr>
        <w:spacing w:line="560" w:lineRule="exact"/>
        <w:ind w:firstLineChars="200" w:firstLine="562"/>
        <w:rPr>
          <w:rFonts w:ascii="仿宋" w:eastAsia="仿宋" w:hAnsi="仿宋"/>
          <w:b/>
          <w:sz w:val="28"/>
          <w:szCs w:val="28"/>
        </w:rPr>
      </w:pPr>
      <w:r w:rsidRPr="001A2C3D">
        <w:rPr>
          <w:rFonts w:ascii="仿宋" w:eastAsia="仿宋" w:hAnsi="仿宋" w:hint="eastAsia"/>
          <w:b/>
          <w:sz w:val="28"/>
          <w:szCs w:val="28"/>
        </w:rPr>
        <w:t>第三部分</w:t>
      </w:r>
      <w:r w:rsidRPr="001A2C3D">
        <w:rPr>
          <w:rFonts w:ascii="仿宋" w:eastAsia="仿宋" w:hAnsi="仿宋"/>
          <w:b/>
          <w:sz w:val="28"/>
          <w:szCs w:val="28"/>
        </w:rPr>
        <w:t xml:space="preserve"> </w:t>
      </w:r>
    </w:p>
    <w:p w:rsidR="001A2C3D" w:rsidRPr="001A2C3D" w:rsidRDefault="001A2C3D" w:rsidP="001A2C3D">
      <w:pPr>
        <w:spacing w:line="560" w:lineRule="exact"/>
        <w:ind w:firstLineChars="200" w:firstLine="562"/>
        <w:rPr>
          <w:rFonts w:ascii="仿宋" w:eastAsia="仿宋" w:hAnsi="仿宋"/>
          <w:b/>
          <w:sz w:val="28"/>
          <w:szCs w:val="28"/>
        </w:rPr>
      </w:pPr>
      <w:r w:rsidRPr="001A2C3D">
        <w:rPr>
          <w:rFonts w:ascii="仿宋" w:eastAsia="仿宋" w:hAnsi="仿宋" w:hint="eastAsia"/>
          <w:b/>
          <w:sz w:val="28"/>
          <w:szCs w:val="28"/>
        </w:rPr>
        <w:t>沅江市农机事务中心</w:t>
      </w:r>
      <w:r w:rsidRPr="001A2C3D">
        <w:rPr>
          <w:rFonts w:ascii="仿宋" w:eastAsia="仿宋" w:hAnsi="仿宋"/>
          <w:b/>
          <w:sz w:val="28"/>
          <w:szCs w:val="28"/>
        </w:rPr>
        <w:t>2019</w:t>
      </w:r>
      <w:r w:rsidRPr="001A2C3D">
        <w:rPr>
          <w:rFonts w:ascii="仿宋" w:eastAsia="仿宋" w:hAnsi="仿宋" w:hint="eastAsia"/>
          <w:b/>
          <w:sz w:val="28"/>
          <w:szCs w:val="28"/>
        </w:rPr>
        <w:t>年度部门决算情况说明</w:t>
      </w:r>
    </w:p>
    <w:p w:rsidR="001A2C3D" w:rsidRPr="001A2C3D" w:rsidRDefault="001A2C3D" w:rsidP="001A2C3D">
      <w:pPr>
        <w:spacing w:line="560" w:lineRule="exact"/>
        <w:ind w:firstLineChars="200" w:firstLine="562"/>
        <w:rPr>
          <w:rFonts w:ascii="仿宋" w:eastAsia="仿宋" w:hAnsi="仿宋"/>
          <w:b/>
          <w:sz w:val="28"/>
          <w:szCs w:val="28"/>
        </w:rPr>
      </w:pP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一、收入支出决算总体情况</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sz w:val="28"/>
          <w:szCs w:val="28"/>
        </w:rPr>
        <w:t>2019</w:t>
      </w:r>
      <w:r w:rsidRPr="001A2C3D">
        <w:rPr>
          <w:rFonts w:ascii="仿宋" w:eastAsia="仿宋" w:hAnsi="仿宋" w:hint="eastAsia"/>
          <w:sz w:val="28"/>
          <w:szCs w:val="28"/>
        </w:rPr>
        <w:t>年度收、支总计</w:t>
      </w:r>
      <w:r w:rsidRPr="001A2C3D">
        <w:rPr>
          <w:rFonts w:ascii="仿宋" w:eastAsia="仿宋" w:hAnsi="仿宋"/>
          <w:sz w:val="28"/>
          <w:szCs w:val="28"/>
        </w:rPr>
        <w:t>1033.88</w:t>
      </w:r>
      <w:r w:rsidRPr="001A2C3D">
        <w:rPr>
          <w:rFonts w:ascii="仿宋" w:eastAsia="仿宋" w:hAnsi="仿宋" w:hint="eastAsia"/>
          <w:sz w:val="28"/>
          <w:szCs w:val="28"/>
        </w:rPr>
        <w:t>万元，与</w:t>
      </w:r>
      <w:r w:rsidRPr="001A2C3D">
        <w:rPr>
          <w:rFonts w:ascii="仿宋" w:eastAsia="仿宋" w:hAnsi="仿宋"/>
          <w:sz w:val="28"/>
          <w:szCs w:val="28"/>
        </w:rPr>
        <w:t>2018</w:t>
      </w:r>
      <w:r w:rsidRPr="001A2C3D">
        <w:rPr>
          <w:rFonts w:ascii="仿宋" w:eastAsia="仿宋" w:hAnsi="仿宋" w:hint="eastAsia"/>
          <w:sz w:val="28"/>
          <w:szCs w:val="28"/>
        </w:rPr>
        <w:t>年相比，收、支总计减少</w:t>
      </w:r>
      <w:r w:rsidRPr="001A2C3D">
        <w:rPr>
          <w:rFonts w:ascii="仿宋" w:eastAsia="仿宋" w:hAnsi="仿宋"/>
          <w:sz w:val="28"/>
          <w:szCs w:val="28"/>
        </w:rPr>
        <w:t>123.19</w:t>
      </w:r>
      <w:r w:rsidRPr="001A2C3D">
        <w:rPr>
          <w:rFonts w:ascii="仿宋" w:eastAsia="仿宋" w:hAnsi="仿宋" w:hint="eastAsia"/>
          <w:sz w:val="28"/>
          <w:szCs w:val="28"/>
        </w:rPr>
        <w:t>万元，减少</w:t>
      </w:r>
      <w:r w:rsidRPr="001A2C3D">
        <w:rPr>
          <w:rFonts w:ascii="仿宋" w:eastAsia="仿宋" w:hAnsi="仿宋"/>
          <w:sz w:val="28"/>
          <w:szCs w:val="28"/>
        </w:rPr>
        <w:t>10.65%</w:t>
      </w:r>
      <w:r w:rsidRPr="001A2C3D">
        <w:rPr>
          <w:rFonts w:ascii="仿宋" w:eastAsia="仿宋" w:hAnsi="仿宋" w:hint="eastAsia"/>
          <w:sz w:val="28"/>
          <w:szCs w:val="28"/>
        </w:rPr>
        <w:t>。主要原因是</w:t>
      </w:r>
      <w:r w:rsidRPr="001A2C3D">
        <w:rPr>
          <w:rFonts w:ascii="仿宋" w:eastAsia="仿宋" w:hAnsi="仿宋"/>
          <w:sz w:val="28"/>
          <w:szCs w:val="28"/>
        </w:rPr>
        <w:t>2019</w:t>
      </w:r>
      <w:r w:rsidRPr="001A2C3D">
        <w:rPr>
          <w:rFonts w:ascii="仿宋" w:eastAsia="仿宋" w:hAnsi="仿宋" w:hint="eastAsia"/>
          <w:sz w:val="28"/>
          <w:szCs w:val="28"/>
        </w:rPr>
        <w:t>年财政拨款及</w:t>
      </w:r>
      <w:r w:rsidRPr="001A2C3D">
        <w:rPr>
          <w:rFonts w:ascii="仿宋" w:eastAsia="仿宋" w:hAnsi="仿宋" w:hint="eastAsia"/>
          <w:sz w:val="28"/>
          <w:szCs w:val="28"/>
        </w:rPr>
        <w:lastRenderedPageBreak/>
        <w:t>支出减少，导致收入支出比上年减少。</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二、收入决算情况说明</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sz w:val="28"/>
          <w:szCs w:val="28"/>
        </w:rPr>
        <w:t>2019</w:t>
      </w:r>
      <w:r w:rsidRPr="001A2C3D">
        <w:rPr>
          <w:rFonts w:ascii="仿宋" w:eastAsia="仿宋" w:hAnsi="仿宋" w:hint="eastAsia"/>
          <w:sz w:val="28"/>
          <w:szCs w:val="28"/>
        </w:rPr>
        <w:t>年收入</w:t>
      </w:r>
      <w:r w:rsidRPr="001A2C3D">
        <w:rPr>
          <w:rFonts w:ascii="仿宋" w:eastAsia="仿宋" w:hAnsi="仿宋"/>
          <w:sz w:val="28"/>
          <w:szCs w:val="28"/>
        </w:rPr>
        <w:t>518.91</w:t>
      </w:r>
      <w:r w:rsidRPr="001A2C3D">
        <w:rPr>
          <w:rFonts w:ascii="仿宋" w:eastAsia="仿宋" w:hAnsi="仿宋" w:hint="eastAsia"/>
          <w:sz w:val="28"/>
          <w:szCs w:val="28"/>
        </w:rPr>
        <w:t>万元，其中：一般公共预算拨款收入</w:t>
      </w:r>
      <w:r w:rsidRPr="001A2C3D">
        <w:rPr>
          <w:rFonts w:ascii="仿宋" w:eastAsia="仿宋" w:hAnsi="仿宋"/>
          <w:sz w:val="28"/>
          <w:szCs w:val="28"/>
        </w:rPr>
        <w:t>470.59</w:t>
      </w:r>
      <w:r w:rsidRPr="001A2C3D">
        <w:rPr>
          <w:rFonts w:ascii="仿宋" w:eastAsia="仿宋" w:hAnsi="仿宋" w:hint="eastAsia"/>
          <w:sz w:val="28"/>
          <w:szCs w:val="28"/>
        </w:rPr>
        <w:t>万元，比上年减少</w:t>
      </w:r>
      <w:r w:rsidRPr="001A2C3D">
        <w:rPr>
          <w:rFonts w:ascii="仿宋" w:eastAsia="仿宋" w:hAnsi="仿宋"/>
          <w:sz w:val="28"/>
          <w:szCs w:val="28"/>
        </w:rPr>
        <w:t>13.26%</w:t>
      </w:r>
      <w:r w:rsidRPr="001A2C3D">
        <w:rPr>
          <w:rFonts w:ascii="仿宋" w:eastAsia="仿宋" w:hAnsi="仿宋" w:hint="eastAsia"/>
          <w:sz w:val="28"/>
          <w:szCs w:val="28"/>
        </w:rPr>
        <w:t>。占本年总收入</w:t>
      </w:r>
      <w:r w:rsidRPr="001A2C3D">
        <w:rPr>
          <w:rFonts w:ascii="仿宋" w:eastAsia="仿宋" w:hAnsi="仿宋"/>
          <w:sz w:val="28"/>
          <w:szCs w:val="28"/>
        </w:rPr>
        <w:t>90.69%</w:t>
      </w:r>
      <w:r w:rsidRPr="001A2C3D">
        <w:rPr>
          <w:rFonts w:ascii="仿宋" w:eastAsia="仿宋" w:hAnsi="仿宋" w:hint="eastAsia"/>
          <w:sz w:val="28"/>
          <w:szCs w:val="28"/>
        </w:rPr>
        <w:t>。无政府性基金预算财政拨款收入。其他收入</w:t>
      </w:r>
      <w:r w:rsidRPr="001A2C3D">
        <w:rPr>
          <w:rFonts w:ascii="仿宋" w:eastAsia="仿宋" w:hAnsi="仿宋"/>
          <w:sz w:val="28"/>
          <w:szCs w:val="28"/>
        </w:rPr>
        <w:t>48.32</w:t>
      </w:r>
      <w:r w:rsidRPr="001A2C3D">
        <w:rPr>
          <w:rFonts w:ascii="仿宋" w:eastAsia="仿宋" w:hAnsi="仿宋" w:hint="eastAsia"/>
          <w:sz w:val="28"/>
          <w:szCs w:val="28"/>
        </w:rPr>
        <w:t>万元，上年无其他收入，占本年总收入</w:t>
      </w:r>
      <w:r w:rsidRPr="001A2C3D">
        <w:rPr>
          <w:rFonts w:ascii="仿宋" w:eastAsia="仿宋" w:hAnsi="仿宋"/>
          <w:sz w:val="28"/>
          <w:szCs w:val="28"/>
        </w:rPr>
        <w:t>9.31%</w:t>
      </w:r>
      <w:r w:rsidRPr="001A2C3D">
        <w:rPr>
          <w:rFonts w:ascii="仿宋" w:eastAsia="仿宋" w:hAnsi="仿宋" w:hint="eastAsia"/>
          <w:sz w:val="28"/>
          <w:szCs w:val="28"/>
        </w:rPr>
        <w:t>。</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三、支出决算情况说明</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本年支出合计</w:t>
      </w:r>
      <w:r w:rsidRPr="001A2C3D">
        <w:rPr>
          <w:rFonts w:ascii="仿宋" w:eastAsia="仿宋" w:hAnsi="仿宋"/>
          <w:sz w:val="28"/>
          <w:szCs w:val="28"/>
        </w:rPr>
        <w:t>514.97</w:t>
      </w:r>
      <w:r w:rsidRPr="001A2C3D">
        <w:rPr>
          <w:rFonts w:ascii="仿宋" w:eastAsia="仿宋" w:hAnsi="仿宋" w:hint="eastAsia"/>
          <w:sz w:val="28"/>
          <w:szCs w:val="28"/>
        </w:rPr>
        <w:t>万元，其中：基本支出</w:t>
      </w:r>
      <w:r w:rsidRPr="001A2C3D">
        <w:rPr>
          <w:rFonts w:ascii="仿宋" w:eastAsia="仿宋" w:hAnsi="仿宋"/>
          <w:sz w:val="28"/>
          <w:szCs w:val="28"/>
        </w:rPr>
        <w:t>357.30</w:t>
      </w:r>
      <w:r w:rsidRPr="001A2C3D">
        <w:rPr>
          <w:rFonts w:ascii="仿宋" w:eastAsia="仿宋" w:hAnsi="仿宋" w:hint="eastAsia"/>
          <w:sz w:val="28"/>
          <w:szCs w:val="28"/>
        </w:rPr>
        <w:t>万元，占本年总支出</w:t>
      </w:r>
      <w:r w:rsidRPr="001A2C3D">
        <w:rPr>
          <w:rFonts w:ascii="仿宋" w:eastAsia="仿宋" w:hAnsi="仿宋"/>
          <w:sz w:val="28"/>
          <w:szCs w:val="28"/>
        </w:rPr>
        <w:t>69.38%</w:t>
      </w:r>
      <w:r w:rsidRPr="001A2C3D">
        <w:rPr>
          <w:rFonts w:ascii="仿宋" w:eastAsia="仿宋" w:hAnsi="仿宋" w:hint="eastAsia"/>
          <w:sz w:val="28"/>
          <w:szCs w:val="28"/>
        </w:rPr>
        <w:t>。项目支出</w:t>
      </w:r>
      <w:r w:rsidRPr="001A2C3D">
        <w:rPr>
          <w:rFonts w:ascii="仿宋" w:eastAsia="仿宋" w:hAnsi="仿宋"/>
          <w:sz w:val="28"/>
          <w:szCs w:val="28"/>
        </w:rPr>
        <w:t>157.67</w:t>
      </w:r>
      <w:r w:rsidRPr="001A2C3D">
        <w:rPr>
          <w:rFonts w:ascii="仿宋" w:eastAsia="仿宋" w:hAnsi="仿宋" w:hint="eastAsia"/>
          <w:sz w:val="28"/>
          <w:szCs w:val="28"/>
        </w:rPr>
        <w:t>万元，占本年总支出</w:t>
      </w:r>
      <w:r w:rsidRPr="001A2C3D">
        <w:rPr>
          <w:rFonts w:ascii="仿宋" w:eastAsia="仿宋" w:hAnsi="仿宋"/>
          <w:sz w:val="28"/>
          <w:szCs w:val="28"/>
        </w:rPr>
        <w:t>30.62%</w:t>
      </w:r>
      <w:r w:rsidRPr="001A2C3D">
        <w:rPr>
          <w:rFonts w:ascii="仿宋" w:eastAsia="仿宋" w:hAnsi="仿宋" w:hint="eastAsia"/>
          <w:sz w:val="28"/>
          <w:szCs w:val="28"/>
        </w:rPr>
        <w:t>。</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四、财政拨款收入支出决算总体情况说明</w:t>
      </w:r>
      <w:r w:rsidRPr="001A2C3D">
        <w:rPr>
          <w:rFonts w:ascii="仿宋" w:eastAsia="仿宋" w:hAnsi="仿宋"/>
          <w:sz w:val="28"/>
          <w:szCs w:val="28"/>
        </w:rPr>
        <w:t xml:space="preserve"> </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收入支出决算总体情况</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sz w:val="28"/>
          <w:szCs w:val="28"/>
        </w:rPr>
        <w:t>2019</w:t>
      </w:r>
      <w:r w:rsidRPr="001A2C3D">
        <w:rPr>
          <w:rFonts w:ascii="仿宋" w:eastAsia="仿宋" w:hAnsi="仿宋" w:hint="eastAsia"/>
          <w:sz w:val="28"/>
          <w:szCs w:val="28"/>
        </w:rPr>
        <w:t>年度财政拨款收、支总计</w:t>
      </w:r>
      <w:r w:rsidRPr="001A2C3D">
        <w:rPr>
          <w:rFonts w:ascii="仿宋" w:eastAsia="仿宋" w:hAnsi="仿宋"/>
          <w:sz w:val="28"/>
          <w:szCs w:val="28"/>
        </w:rPr>
        <w:t>937.24</w:t>
      </w:r>
      <w:r w:rsidRPr="001A2C3D">
        <w:rPr>
          <w:rFonts w:ascii="仿宋" w:eastAsia="仿宋" w:hAnsi="仿宋" w:hint="eastAsia"/>
          <w:sz w:val="28"/>
          <w:szCs w:val="28"/>
        </w:rPr>
        <w:t>万元，与</w:t>
      </w:r>
      <w:r w:rsidRPr="001A2C3D">
        <w:rPr>
          <w:rFonts w:ascii="仿宋" w:eastAsia="仿宋" w:hAnsi="仿宋"/>
          <w:sz w:val="28"/>
          <w:szCs w:val="28"/>
        </w:rPr>
        <w:t>2018</w:t>
      </w:r>
      <w:r w:rsidRPr="001A2C3D">
        <w:rPr>
          <w:rFonts w:ascii="仿宋" w:eastAsia="仿宋" w:hAnsi="仿宋" w:hint="eastAsia"/>
          <w:sz w:val="28"/>
          <w:szCs w:val="28"/>
        </w:rPr>
        <w:t>年相比，财政拨款收、支总计减少</w:t>
      </w:r>
      <w:r w:rsidRPr="001A2C3D">
        <w:rPr>
          <w:rFonts w:ascii="仿宋" w:eastAsia="仿宋" w:hAnsi="仿宋"/>
          <w:sz w:val="28"/>
          <w:szCs w:val="28"/>
        </w:rPr>
        <w:t>219.83</w:t>
      </w:r>
      <w:r w:rsidRPr="001A2C3D">
        <w:rPr>
          <w:rFonts w:ascii="仿宋" w:eastAsia="仿宋" w:hAnsi="仿宋" w:hint="eastAsia"/>
          <w:sz w:val="28"/>
          <w:szCs w:val="28"/>
        </w:rPr>
        <w:t>万元，减少</w:t>
      </w:r>
      <w:r w:rsidRPr="001A2C3D">
        <w:rPr>
          <w:rFonts w:ascii="仿宋" w:eastAsia="仿宋" w:hAnsi="仿宋"/>
          <w:sz w:val="28"/>
          <w:szCs w:val="28"/>
        </w:rPr>
        <w:t>19%</w:t>
      </w:r>
      <w:r w:rsidRPr="001A2C3D">
        <w:rPr>
          <w:rFonts w:ascii="仿宋" w:eastAsia="仿宋" w:hAnsi="仿宋" w:hint="eastAsia"/>
          <w:sz w:val="28"/>
          <w:szCs w:val="28"/>
        </w:rPr>
        <w:t>。主要原因政拨款及支出减少了，所以减少了收入和支出。</w:t>
      </w:r>
    </w:p>
    <w:p w:rsidR="001A2C3D" w:rsidRPr="001A2C3D" w:rsidRDefault="001A2C3D" w:rsidP="001A2C3D">
      <w:pPr>
        <w:spacing w:line="560" w:lineRule="exact"/>
        <w:ind w:firstLineChars="200" w:firstLine="560"/>
        <w:rPr>
          <w:rFonts w:ascii="仿宋" w:eastAsia="仿宋" w:hAnsi="仿宋"/>
          <w:sz w:val="28"/>
          <w:szCs w:val="28"/>
        </w:rPr>
      </w:pP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五、一般公共预算财政拨款支出决算情况说明</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（一）一般公共预算拨款支出总体情况</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sz w:val="28"/>
          <w:szCs w:val="28"/>
        </w:rPr>
        <w:t>2019</w:t>
      </w:r>
      <w:r w:rsidRPr="001A2C3D">
        <w:rPr>
          <w:rFonts w:ascii="仿宋" w:eastAsia="仿宋" w:hAnsi="仿宋" w:hint="eastAsia"/>
          <w:sz w:val="28"/>
          <w:szCs w:val="28"/>
        </w:rPr>
        <w:t>年度财政拨款支出</w:t>
      </w:r>
      <w:r w:rsidRPr="001A2C3D">
        <w:rPr>
          <w:rFonts w:ascii="仿宋" w:eastAsia="仿宋" w:hAnsi="仿宋"/>
          <w:sz w:val="28"/>
          <w:szCs w:val="28"/>
        </w:rPr>
        <w:t>466.65</w:t>
      </w:r>
      <w:r w:rsidRPr="001A2C3D">
        <w:rPr>
          <w:rFonts w:ascii="仿宋" w:eastAsia="仿宋" w:hAnsi="仿宋" w:hint="eastAsia"/>
          <w:sz w:val="28"/>
          <w:szCs w:val="28"/>
        </w:rPr>
        <w:t>万元，占本年支出合计的</w:t>
      </w:r>
      <w:r w:rsidRPr="001A2C3D">
        <w:rPr>
          <w:rFonts w:ascii="仿宋" w:eastAsia="仿宋" w:hAnsi="仿宋"/>
          <w:sz w:val="28"/>
          <w:szCs w:val="28"/>
        </w:rPr>
        <w:t>90.61%</w:t>
      </w:r>
      <w:r w:rsidRPr="001A2C3D">
        <w:rPr>
          <w:rFonts w:ascii="仿宋" w:eastAsia="仿宋" w:hAnsi="仿宋" w:hint="eastAsia"/>
          <w:sz w:val="28"/>
          <w:szCs w:val="28"/>
        </w:rPr>
        <w:t>。与</w:t>
      </w:r>
      <w:r w:rsidRPr="001A2C3D">
        <w:rPr>
          <w:rFonts w:ascii="仿宋" w:eastAsia="仿宋" w:hAnsi="仿宋"/>
          <w:sz w:val="28"/>
          <w:szCs w:val="28"/>
        </w:rPr>
        <w:t>2018</w:t>
      </w:r>
      <w:r w:rsidRPr="001A2C3D">
        <w:rPr>
          <w:rFonts w:ascii="仿宋" w:eastAsia="仿宋" w:hAnsi="仿宋" w:hint="eastAsia"/>
          <w:sz w:val="28"/>
          <w:szCs w:val="28"/>
        </w:rPr>
        <w:t>年度相比，比上年减少</w:t>
      </w:r>
      <w:r w:rsidRPr="001A2C3D">
        <w:rPr>
          <w:rFonts w:ascii="仿宋" w:eastAsia="仿宋" w:hAnsi="仿宋"/>
          <w:sz w:val="28"/>
          <w:szCs w:val="28"/>
        </w:rPr>
        <w:t>147.89</w:t>
      </w:r>
      <w:r w:rsidRPr="001A2C3D">
        <w:rPr>
          <w:rFonts w:ascii="仿宋" w:eastAsia="仿宋" w:hAnsi="仿宋" w:hint="eastAsia"/>
          <w:sz w:val="28"/>
          <w:szCs w:val="28"/>
        </w:rPr>
        <w:t>万元，减少</w:t>
      </w:r>
      <w:r w:rsidRPr="001A2C3D">
        <w:rPr>
          <w:rFonts w:ascii="仿宋" w:eastAsia="仿宋" w:hAnsi="仿宋"/>
          <w:sz w:val="28"/>
          <w:szCs w:val="28"/>
        </w:rPr>
        <w:t>24%</w:t>
      </w:r>
      <w:r w:rsidRPr="001A2C3D">
        <w:rPr>
          <w:rFonts w:ascii="仿宋" w:eastAsia="仿宋" w:hAnsi="仿宋" w:hint="eastAsia"/>
          <w:sz w:val="28"/>
          <w:szCs w:val="28"/>
        </w:rPr>
        <w:t>。主要原因是</w:t>
      </w:r>
      <w:r w:rsidRPr="001A2C3D">
        <w:rPr>
          <w:rFonts w:ascii="仿宋" w:eastAsia="仿宋" w:hAnsi="仿宋"/>
          <w:sz w:val="28"/>
          <w:szCs w:val="28"/>
        </w:rPr>
        <w:t xml:space="preserve">: </w:t>
      </w:r>
      <w:r w:rsidRPr="001A2C3D">
        <w:rPr>
          <w:rFonts w:ascii="仿宋" w:eastAsia="仿宋" w:hAnsi="仿宋" w:hint="eastAsia"/>
          <w:sz w:val="28"/>
          <w:szCs w:val="28"/>
        </w:rPr>
        <w:t>基本支出减少，人员减少，项目减少。</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（二）一般公共预算拨款支出决算结构情况</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一般公共预算拨款支出</w:t>
      </w:r>
      <w:r w:rsidRPr="001A2C3D">
        <w:rPr>
          <w:rFonts w:ascii="仿宋" w:eastAsia="仿宋" w:hAnsi="仿宋"/>
          <w:sz w:val="28"/>
          <w:szCs w:val="28"/>
        </w:rPr>
        <w:t>466.65</w:t>
      </w:r>
      <w:r w:rsidRPr="001A2C3D">
        <w:rPr>
          <w:rFonts w:ascii="仿宋" w:eastAsia="仿宋" w:hAnsi="仿宋" w:hint="eastAsia"/>
          <w:sz w:val="28"/>
          <w:szCs w:val="28"/>
        </w:rPr>
        <w:t>万元，主要用于以下方面：社会保障就业支出</w:t>
      </w:r>
      <w:r w:rsidRPr="001A2C3D">
        <w:rPr>
          <w:rFonts w:ascii="仿宋" w:eastAsia="仿宋" w:hAnsi="仿宋"/>
          <w:sz w:val="28"/>
          <w:szCs w:val="28"/>
        </w:rPr>
        <w:t>5</w:t>
      </w:r>
      <w:r w:rsidRPr="001A2C3D">
        <w:rPr>
          <w:rFonts w:ascii="仿宋" w:eastAsia="仿宋" w:hAnsi="仿宋" w:hint="eastAsia"/>
          <w:sz w:val="28"/>
          <w:szCs w:val="28"/>
        </w:rPr>
        <w:t>万元，占</w:t>
      </w:r>
      <w:r w:rsidRPr="001A2C3D">
        <w:rPr>
          <w:rFonts w:ascii="仿宋" w:eastAsia="仿宋" w:hAnsi="仿宋"/>
          <w:sz w:val="28"/>
          <w:szCs w:val="28"/>
        </w:rPr>
        <w:t>1.07%</w:t>
      </w:r>
      <w:r w:rsidRPr="001A2C3D">
        <w:rPr>
          <w:rFonts w:ascii="仿宋" w:eastAsia="仿宋" w:hAnsi="仿宋" w:hint="eastAsia"/>
          <w:sz w:val="28"/>
          <w:szCs w:val="28"/>
        </w:rPr>
        <w:t>。农林水支出</w:t>
      </w:r>
      <w:r w:rsidRPr="001A2C3D">
        <w:rPr>
          <w:rFonts w:ascii="仿宋" w:eastAsia="仿宋" w:hAnsi="仿宋"/>
          <w:sz w:val="28"/>
          <w:szCs w:val="28"/>
        </w:rPr>
        <w:t>452.07</w:t>
      </w:r>
      <w:r w:rsidRPr="001A2C3D">
        <w:rPr>
          <w:rFonts w:ascii="仿宋" w:eastAsia="仿宋" w:hAnsi="仿宋" w:hint="eastAsia"/>
          <w:sz w:val="28"/>
          <w:szCs w:val="28"/>
        </w:rPr>
        <w:t>万元，占</w:t>
      </w:r>
      <w:r w:rsidRPr="001A2C3D">
        <w:rPr>
          <w:rFonts w:ascii="仿宋" w:eastAsia="仿宋" w:hAnsi="仿宋"/>
          <w:sz w:val="28"/>
          <w:szCs w:val="28"/>
        </w:rPr>
        <w:t>96.88%</w:t>
      </w:r>
      <w:r w:rsidRPr="001A2C3D">
        <w:rPr>
          <w:rFonts w:ascii="仿宋" w:eastAsia="仿宋" w:hAnsi="仿宋" w:hint="eastAsia"/>
          <w:sz w:val="28"/>
          <w:szCs w:val="28"/>
        </w:rPr>
        <w:t>。住房保障支出</w:t>
      </w:r>
      <w:r w:rsidRPr="001A2C3D">
        <w:rPr>
          <w:rFonts w:ascii="仿宋" w:eastAsia="仿宋" w:hAnsi="仿宋"/>
          <w:sz w:val="28"/>
          <w:szCs w:val="28"/>
        </w:rPr>
        <w:t>9.58</w:t>
      </w:r>
      <w:r w:rsidRPr="001A2C3D">
        <w:rPr>
          <w:rFonts w:ascii="仿宋" w:eastAsia="仿宋" w:hAnsi="仿宋" w:hint="eastAsia"/>
          <w:sz w:val="28"/>
          <w:szCs w:val="28"/>
        </w:rPr>
        <w:t>万元，占</w:t>
      </w:r>
      <w:r w:rsidRPr="001A2C3D">
        <w:rPr>
          <w:rFonts w:ascii="仿宋" w:eastAsia="仿宋" w:hAnsi="仿宋"/>
          <w:sz w:val="28"/>
          <w:szCs w:val="28"/>
        </w:rPr>
        <w:t>2.05%</w:t>
      </w:r>
      <w:r w:rsidRPr="001A2C3D">
        <w:rPr>
          <w:rFonts w:ascii="仿宋" w:eastAsia="仿宋" w:hAnsi="仿宋" w:hint="eastAsia"/>
          <w:sz w:val="28"/>
          <w:szCs w:val="28"/>
        </w:rPr>
        <w:t>。</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lastRenderedPageBreak/>
        <w:t>（三）一般公共预算拨款支出决算具体情况</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sz w:val="28"/>
          <w:szCs w:val="28"/>
        </w:rPr>
        <w:t>2019</w:t>
      </w:r>
      <w:r w:rsidRPr="001A2C3D">
        <w:rPr>
          <w:rFonts w:ascii="仿宋" w:eastAsia="仿宋" w:hAnsi="仿宋" w:hint="eastAsia"/>
          <w:sz w:val="28"/>
          <w:szCs w:val="28"/>
        </w:rPr>
        <w:t>年度财政拨款支出年初预算为</w:t>
      </w:r>
      <w:r w:rsidRPr="001A2C3D">
        <w:rPr>
          <w:rFonts w:ascii="仿宋" w:eastAsia="仿宋" w:hAnsi="仿宋"/>
          <w:sz w:val="28"/>
          <w:szCs w:val="28"/>
        </w:rPr>
        <w:t>388.83</w:t>
      </w:r>
      <w:r w:rsidRPr="001A2C3D">
        <w:rPr>
          <w:rFonts w:ascii="仿宋" w:eastAsia="仿宋" w:hAnsi="仿宋" w:hint="eastAsia"/>
          <w:sz w:val="28"/>
          <w:szCs w:val="28"/>
        </w:rPr>
        <w:t>万元，支出决算为</w:t>
      </w:r>
      <w:r w:rsidRPr="001A2C3D">
        <w:rPr>
          <w:rFonts w:ascii="仿宋" w:eastAsia="仿宋" w:hAnsi="仿宋"/>
          <w:sz w:val="28"/>
          <w:szCs w:val="28"/>
        </w:rPr>
        <w:t>466.65</w:t>
      </w:r>
      <w:r w:rsidRPr="001A2C3D">
        <w:rPr>
          <w:rFonts w:ascii="仿宋" w:eastAsia="仿宋" w:hAnsi="仿宋" w:hint="eastAsia"/>
          <w:sz w:val="28"/>
          <w:szCs w:val="28"/>
        </w:rPr>
        <w:t>万元，完成年初预算的</w:t>
      </w:r>
      <w:r w:rsidRPr="001A2C3D">
        <w:rPr>
          <w:rFonts w:ascii="仿宋" w:eastAsia="仿宋" w:hAnsi="仿宋"/>
          <w:sz w:val="28"/>
          <w:szCs w:val="28"/>
        </w:rPr>
        <w:t>120%</w:t>
      </w:r>
      <w:r w:rsidRPr="001A2C3D">
        <w:rPr>
          <w:rFonts w:ascii="仿宋" w:eastAsia="仿宋" w:hAnsi="仿宋" w:hint="eastAsia"/>
          <w:sz w:val="28"/>
          <w:szCs w:val="28"/>
        </w:rPr>
        <w:t>。支出决算大于年初预算的主要原因是增加了项目与人员工资，不在预算中。其中：</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按经济分类：工资福利支出</w:t>
      </w:r>
      <w:r w:rsidRPr="001A2C3D">
        <w:rPr>
          <w:rFonts w:ascii="仿宋" w:eastAsia="仿宋" w:hAnsi="仿宋"/>
          <w:sz w:val="28"/>
          <w:szCs w:val="28"/>
        </w:rPr>
        <w:t>292.72</w:t>
      </w:r>
      <w:r w:rsidRPr="001A2C3D">
        <w:rPr>
          <w:rFonts w:ascii="仿宋" w:eastAsia="仿宋" w:hAnsi="仿宋" w:hint="eastAsia"/>
          <w:sz w:val="28"/>
          <w:szCs w:val="28"/>
        </w:rPr>
        <w:t>万元，比上年减少</w:t>
      </w:r>
      <w:r w:rsidRPr="001A2C3D">
        <w:rPr>
          <w:rFonts w:ascii="仿宋" w:eastAsia="仿宋" w:hAnsi="仿宋"/>
          <w:sz w:val="28"/>
          <w:szCs w:val="28"/>
        </w:rPr>
        <w:t>11.82%</w:t>
      </w:r>
      <w:r w:rsidRPr="001A2C3D">
        <w:rPr>
          <w:rFonts w:ascii="仿宋" w:eastAsia="仿宋" w:hAnsi="仿宋" w:hint="eastAsia"/>
          <w:sz w:val="28"/>
          <w:szCs w:val="28"/>
        </w:rPr>
        <w:t>。商品和服务支出</w:t>
      </w:r>
      <w:r w:rsidRPr="001A2C3D">
        <w:rPr>
          <w:rFonts w:ascii="仿宋" w:eastAsia="仿宋" w:hAnsi="仿宋"/>
          <w:sz w:val="28"/>
          <w:szCs w:val="28"/>
        </w:rPr>
        <w:t>18.14</w:t>
      </w:r>
      <w:r w:rsidRPr="001A2C3D">
        <w:rPr>
          <w:rFonts w:ascii="仿宋" w:eastAsia="仿宋" w:hAnsi="仿宋" w:hint="eastAsia"/>
          <w:sz w:val="28"/>
          <w:szCs w:val="28"/>
        </w:rPr>
        <w:t>万元，比上年减少</w:t>
      </w:r>
      <w:r w:rsidRPr="001A2C3D">
        <w:rPr>
          <w:rFonts w:ascii="仿宋" w:eastAsia="仿宋" w:hAnsi="仿宋"/>
          <w:sz w:val="28"/>
          <w:szCs w:val="28"/>
        </w:rPr>
        <w:t>57.9%</w:t>
      </w:r>
      <w:r w:rsidRPr="001A2C3D">
        <w:rPr>
          <w:rFonts w:ascii="仿宋" w:eastAsia="仿宋" w:hAnsi="仿宋" w:hint="eastAsia"/>
          <w:sz w:val="28"/>
          <w:szCs w:val="28"/>
        </w:rPr>
        <w:t>。对个人和家庭的补助</w:t>
      </w:r>
      <w:r w:rsidRPr="001A2C3D">
        <w:rPr>
          <w:rFonts w:ascii="仿宋" w:eastAsia="仿宋" w:hAnsi="仿宋"/>
          <w:sz w:val="28"/>
          <w:szCs w:val="28"/>
        </w:rPr>
        <w:t>40.73</w:t>
      </w:r>
      <w:r w:rsidRPr="001A2C3D">
        <w:rPr>
          <w:rFonts w:ascii="仿宋" w:eastAsia="仿宋" w:hAnsi="仿宋" w:hint="eastAsia"/>
          <w:sz w:val="28"/>
          <w:szCs w:val="28"/>
        </w:rPr>
        <w:t>万元，比上年减少</w:t>
      </w:r>
      <w:r w:rsidRPr="001A2C3D">
        <w:rPr>
          <w:rFonts w:ascii="仿宋" w:eastAsia="仿宋" w:hAnsi="仿宋"/>
          <w:sz w:val="28"/>
          <w:szCs w:val="28"/>
        </w:rPr>
        <w:t>43.28%</w:t>
      </w:r>
      <w:r w:rsidRPr="001A2C3D">
        <w:rPr>
          <w:rFonts w:ascii="仿宋" w:eastAsia="仿宋" w:hAnsi="仿宋" w:hint="eastAsia"/>
          <w:sz w:val="28"/>
          <w:szCs w:val="28"/>
        </w:rPr>
        <w:t>。其他资本性支出</w:t>
      </w:r>
      <w:r w:rsidRPr="001A2C3D">
        <w:rPr>
          <w:rFonts w:ascii="仿宋" w:eastAsia="仿宋" w:hAnsi="仿宋"/>
          <w:sz w:val="28"/>
          <w:szCs w:val="28"/>
        </w:rPr>
        <w:t>5.7</w:t>
      </w:r>
      <w:r w:rsidRPr="001A2C3D">
        <w:rPr>
          <w:rFonts w:ascii="仿宋" w:eastAsia="仿宋" w:hAnsi="仿宋" w:hint="eastAsia"/>
          <w:sz w:val="28"/>
          <w:szCs w:val="28"/>
        </w:rPr>
        <w:t>万元，比上年增加</w:t>
      </w:r>
      <w:r w:rsidRPr="001A2C3D">
        <w:rPr>
          <w:rFonts w:ascii="仿宋" w:eastAsia="仿宋" w:hAnsi="仿宋"/>
          <w:sz w:val="28"/>
          <w:szCs w:val="28"/>
        </w:rPr>
        <w:t>10.35%</w:t>
      </w:r>
      <w:r w:rsidRPr="001A2C3D">
        <w:rPr>
          <w:rFonts w:ascii="仿宋" w:eastAsia="仿宋" w:hAnsi="仿宋" w:hint="eastAsia"/>
          <w:sz w:val="28"/>
          <w:szCs w:val="28"/>
        </w:rPr>
        <w:t>。项目支出</w:t>
      </w:r>
      <w:r w:rsidRPr="001A2C3D">
        <w:rPr>
          <w:rFonts w:ascii="仿宋" w:eastAsia="仿宋" w:hAnsi="仿宋"/>
          <w:sz w:val="28"/>
          <w:szCs w:val="28"/>
        </w:rPr>
        <w:t>109.35</w:t>
      </w:r>
      <w:r w:rsidRPr="001A2C3D">
        <w:rPr>
          <w:rFonts w:ascii="仿宋" w:eastAsia="仿宋" w:hAnsi="仿宋" w:hint="eastAsia"/>
          <w:sz w:val="28"/>
          <w:szCs w:val="28"/>
        </w:rPr>
        <w:t>万元，比上年减少</w:t>
      </w:r>
      <w:r w:rsidRPr="001A2C3D">
        <w:rPr>
          <w:rFonts w:ascii="仿宋" w:eastAsia="仿宋" w:hAnsi="仿宋"/>
          <w:sz w:val="28"/>
          <w:szCs w:val="28"/>
        </w:rPr>
        <w:t>32.74%</w:t>
      </w:r>
      <w:r w:rsidRPr="001A2C3D">
        <w:rPr>
          <w:rFonts w:ascii="仿宋" w:eastAsia="仿宋" w:hAnsi="仿宋" w:hint="eastAsia"/>
          <w:sz w:val="28"/>
          <w:szCs w:val="28"/>
        </w:rPr>
        <w:t>。其中：商品和服务支出</w:t>
      </w:r>
      <w:r w:rsidRPr="001A2C3D">
        <w:rPr>
          <w:rFonts w:ascii="仿宋" w:eastAsia="仿宋" w:hAnsi="仿宋"/>
          <w:sz w:val="28"/>
          <w:szCs w:val="28"/>
        </w:rPr>
        <w:t>109.35</w:t>
      </w:r>
      <w:r w:rsidRPr="001A2C3D">
        <w:rPr>
          <w:rFonts w:ascii="仿宋" w:eastAsia="仿宋" w:hAnsi="仿宋" w:hint="eastAsia"/>
          <w:sz w:val="28"/>
          <w:szCs w:val="28"/>
        </w:rPr>
        <w:t>万元，比上年减少</w:t>
      </w:r>
      <w:r w:rsidRPr="001A2C3D">
        <w:rPr>
          <w:rFonts w:ascii="仿宋" w:eastAsia="仿宋" w:hAnsi="仿宋"/>
          <w:sz w:val="28"/>
          <w:szCs w:val="28"/>
        </w:rPr>
        <w:t>32.74%</w:t>
      </w:r>
      <w:r w:rsidRPr="001A2C3D">
        <w:rPr>
          <w:rFonts w:ascii="仿宋" w:eastAsia="仿宋" w:hAnsi="仿宋" w:hint="eastAsia"/>
          <w:sz w:val="28"/>
          <w:szCs w:val="28"/>
        </w:rPr>
        <w:t>。</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六、一般公共预算财政拨款基本支出决算情况说明</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沅江市农机事务中心</w:t>
      </w:r>
      <w:r w:rsidRPr="001A2C3D">
        <w:rPr>
          <w:rFonts w:ascii="仿宋" w:eastAsia="仿宋" w:hAnsi="仿宋"/>
          <w:sz w:val="28"/>
          <w:szCs w:val="28"/>
        </w:rPr>
        <w:t>2019</w:t>
      </w:r>
      <w:r w:rsidRPr="001A2C3D">
        <w:rPr>
          <w:rFonts w:ascii="仿宋" w:eastAsia="仿宋" w:hAnsi="仿宋" w:hint="eastAsia"/>
          <w:sz w:val="28"/>
          <w:szCs w:val="28"/>
        </w:rPr>
        <w:t>年度一般公共预算财政拨款基本支出</w:t>
      </w:r>
      <w:r w:rsidRPr="001A2C3D">
        <w:rPr>
          <w:rFonts w:ascii="仿宋" w:eastAsia="仿宋" w:hAnsi="仿宋"/>
          <w:sz w:val="28"/>
          <w:szCs w:val="28"/>
        </w:rPr>
        <w:t>357.30</w:t>
      </w:r>
      <w:r w:rsidRPr="001A2C3D">
        <w:rPr>
          <w:rFonts w:ascii="仿宋" w:eastAsia="仿宋" w:hAnsi="仿宋" w:hint="eastAsia"/>
          <w:sz w:val="28"/>
          <w:szCs w:val="28"/>
        </w:rPr>
        <w:t>万元。其中</w:t>
      </w:r>
      <w:r w:rsidRPr="001A2C3D">
        <w:rPr>
          <w:rFonts w:ascii="仿宋" w:eastAsia="仿宋" w:hAnsi="仿宋"/>
          <w:sz w:val="28"/>
          <w:szCs w:val="28"/>
        </w:rPr>
        <w:t>:</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人员经费</w:t>
      </w:r>
      <w:r w:rsidRPr="001A2C3D">
        <w:rPr>
          <w:rFonts w:ascii="仿宋" w:eastAsia="仿宋" w:hAnsi="仿宋"/>
          <w:sz w:val="28"/>
          <w:szCs w:val="28"/>
        </w:rPr>
        <w:t>333.45</w:t>
      </w:r>
      <w:r w:rsidRPr="001A2C3D">
        <w:rPr>
          <w:rFonts w:ascii="仿宋" w:eastAsia="仿宋" w:hAnsi="仿宋" w:hint="eastAsia"/>
          <w:sz w:val="28"/>
          <w:szCs w:val="28"/>
        </w:rPr>
        <w:t>万元，主要包括：按国家规定支出的基本工资</w:t>
      </w:r>
      <w:r w:rsidRPr="001A2C3D">
        <w:rPr>
          <w:rFonts w:ascii="仿宋" w:eastAsia="仿宋" w:hAnsi="仿宋"/>
          <w:sz w:val="28"/>
          <w:szCs w:val="28"/>
        </w:rPr>
        <w:t>113.72</w:t>
      </w:r>
      <w:r w:rsidRPr="001A2C3D">
        <w:rPr>
          <w:rFonts w:ascii="仿宋" w:eastAsia="仿宋" w:hAnsi="仿宋" w:hint="eastAsia"/>
          <w:sz w:val="28"/>
          <w:szCs w:val="28"/>
        </w:rPr>
        <w:t>万元，津贴补贴</w:t>
      </w:r>
      <w:r w:rsidRPr="001A2C3D">
        <w:rPr>
          <w:rFonts w:ascii="仿宋" w:eastAsia="仿宋" w:hAnsi="仿宋"/>
          <w:sz w:val="28"/>
          <w:szCs w:val="28"/>
        </w:rPr>
        <w:t>74.01</w:t>
      </w:r>
      <w:r w:rsidRPr="001A2C3D">
        <w:rPr>
          <w:rFonts w:ascii="仿宋" w:eastAsia="仿宋" w:hAnsi="仿宋" w:hint="eastAsia"/>
          <w:sz w:val="28"/>
          <w:szCs w:val="28"/>
        </w:rPr>
        <w:t>万元、其他社会保障缴费</w:t>
      </w:r>
      <w:r w:rsidRPr="001A2C3D">
        <w:rPr>
          <w:rFonts w:ascii="仿宋" w:eastAsia="仿宋" w:hAnsi="仿宋"/>
          <w:sz w:val="28"/>
          <w:szCs w:val="28"/>
        </w:rPr>
        <w:t>6.47</w:t>
      </w:r>
      <w:r w:rsidRPr="001A2C3D">
        <w:rPr>
          <w:rFonts w:ascii="仿宋" w:eastAsia="仿宋" w:hAnsi="仿宋" w:hint="eastAsia"/>
          <w:sz w:val="28"/>
          <w:szCs w:val="28"/>
        </w:rPr>
        <w:t>万元、伙食补助费</w:t>
      </w:r>
      <w:r w:rsidRPr="001A2C3D">
        <w:rPr>
          <w:rFonts w:ascii="仿宋" w:eastAsia="仿宋" w:hAnsi="仿宋"/>
          <w:sz w:val="28"/>
          <w:szCs w:val="28"/>
        </w:rPr>
        <w:t>5.66</w:t>
      </w:r>
      <w:r w:rsidRPr="001A2C3D">
        <w:rPr>
          <w:rFonts w:ascii="仿宋" w:eastAsia="仿宋" w:hAnsi="仿宋" w:hint="eastAsia"/>
          <w:sz w:val="28"/>
          <w:szCs w:val="28"/>
        </w:rPr>
        <w:t>万元、机关事业单位基本养老保险缴费</w:t>
      </w:r>
      <w:r w:rsidRPr="001A2C3D">
        <w:rPr>
          <w:rFonts w:ascii="仿宋" w:eastAsia="仿宋" w:hAnsi="仿宋"/>
          <w:sz w:val="28"/>
          <w:szCs w:val="28"/>
        </w:rPr>
        <w:t>36.61</w:t>
      </w:r>
      <w:r w:rsidRPr="001A2C3D">
        <w:rPr>
          <w:rFonts w:ascii="仿宋" w:eastAsia="仿宋" w:hAnsi="仿宋" w:hint="eastAsia"/>
          <w:sz w:val="28"/>
          <w:szCs w:val="28"/>
        </w:rPr>
        <w:t>万元、离休费、退休费</w:t>
      </w:r>
      <w:r w:rsidRPr="001A2C3D">
        <w:rPr>
          <w:rFonts w:ascii="仿宋" w:eastAsia="仿宋" w:hAnsi="仿宋"/>
          <w:sz w:val="28"/>
          <w:szCs w:val="28"/>
        </w:rPr>
        <w:t>29.61</w:t>
      </w:r>
      <w:r w:rsidRPr="001A2C3D">
        <w:rPr>
          <w:rFonts w:ascii="仿宋" w:eastAsia="仿宋" w:hAnsi="仿宋" w:hint="eastAsia"/>
          <w:sz w:val="28"/>
          <w:szCs w:val="28"/>
        </w:rPr>
        <w:t>万元、抚恤金</w:t>
      </w:r>
      <w:r w:rsidRPr="001A2C3D">
        <w:rPr>
          <w:rFonts w:ascii="仿宋" w:eastAsia="仿宋" w:hAnsi="仿宋"/>
          <w:sz w:val="28"/>
          <w:szCs w:val="28"/>
        </w:rPr>
        <w:t>5</w:t>
      </w:r>
      <w:r w:rsidRPr="001A2C3D">
        <w:rPr>
          <w:rFonts w:ascii="仿宋" w:eastAsia="仿宋" w:hAnsi="仿宋" w:hint="eastAsia"/>
          <w:sz w:val="28"/>
          <w:szCs w:val="28"/>
        </w:rPr>
        <w:t>万元、生活补助</w:t>
      </w:r>
      <w:r w:rsidRPr="001A2C3D">
        <w:rPr>
          <w:rFonts w:ascii="仿宋" w:eastAsia="仿宋" w:hAnsi="仿宋"/>
          <w:sz w:val="28"/>
          <w:szCs w:val="28"/>
        </w:rPr>
        <w:t>5.08</w:t>
      </w:r>
      <w:r w:rsidRPr="001A2C3D">
        <w:rPr>
          <w:rFonts w:ascii="仿宋" w:eastAsia="仿宋" w:hAnsi="仿宋" w:hint="eastAsia"/>
          <w:sz w:val="28"/>
          <w:szCs w:val="28"/>
        </w:rPr>
        <w:t>万元、机关事业医疗保险缴费</w:t>
      </w:r>
      <w:r w:rsidRPr="001A2C3D">
        <w:rPr>
          <w:rFonts w:ascii="仿宋" w:eastAsia="仿宋" w:hAnsi="仿宋"/>
          <w:sz w:val="28"/>
          <w:szCs w:val="28"/>
        </w:rPr>
        <w:t>23.03</w:t>
      </w:r>
      <w:r w:rsidRPr="001A2C3D">
        <w:rPr>
          <w:rFonts w:ascii="仿宋" w:eastAsia="仿宋" w:hAnsi="仿宋" w:hint="eastAsia"/>
          <w:sz w:val="28"/>
          <w:szCs w:val="28"/>
        </w:rPr>
        <w:t>、住房公积金</w:t>
      </w:r>
      <w:r w:rsidRPr="001A2C3D">
        <w:rPr>
          <w:rFonts w:ascii="仿宋" w:eastAsia="仿宋" w:hAnsi="仿宋"/>
          <w:sz w:val="28"/>
          <w:szCs w:val="28"/>
        </w:rPr>
        <w:t>9.58</w:t>
      </w:r>
      <w:r w:rsidRPr="001A2C3D">
        <w:rPr>
          <w:rFonts w:ascii="仿宋" w:eastAsia="仿宋" w:hAnsi="仿宋" w:hint="eastAsia"/>
          <w:sz w:val="28"/>
          <w:szCs w:val="28"/>
        </w:rPr>
        <w:t>万元、奖励金</w:t>
      </w:r>
      <w:r w:rsidRPr="001A2C3D">
        <w:rPr>
          <w:rFonts w:ascii="仿宋" w:eastAsia="仿宋" w:hAnsi="仿宋"/>
          <w:sz w:val="28"/>
          <w:szCs w:val="28"/>
        </w:rPr>
        <w:t>1.05</w:t>
      </w:r>
      <w:r w:rsidRPr="001A2C3D">
        <w:rPr>
          <w:rFonts w:ascii="仿宋" w:eastAsia="仿宋" w:hAnsi="仿宋" w:hint="eastAsia"/>
          <w:sz w:val="28"/>
          <w:szCs w:val="28"/>
        </w:rPr>
        <w:t>万元，奖金</w:t>
      </w:r>
      <w:r w:rsidRPr="001A2C3D">
        <w:rPr>
          <w:rFonts w:ascii="仿宋" w:eastAsia="仿宋" w:hAnsi="仿宋"/>
          <w:sz w:val="28"/>
          <w:szCs w:val="28"/>
        </w:rPr>
        <w:t>23.64</w:t>
      </w:r>
      <w:r w:rsidRPr="001A2C3D">
        <w:rPr>
          <w:rFonts w:ascii="仿宋" w:eastAsia="仿宋" w:hAnsi="仿宋" w:hint="eastAsia"/>
          <w:sz w:val="28"/>
          <w:szCs w:val="28"/>
        </w:rPr>
        <w:t>万元，提租补贴、购房补贴、采暖补贴、物业服务补贴、其他对个人和家庭的补助支出；</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公用经费</w:t>
      </w:r>
      <w:r w:rsidRPr="001A2C3D">
        <w:rPr>
          <w:rFonts w:ascii="仿宋" w:eastAsia="仿宋" w:hAnsi="仿宋"/>
          <w:sz w:val="28"/>
          <w:szCs w:val="28"/>
        </w:rPr>
        <w:t>18.14</w:t>
      </w:r>
      <w:r w:rsidRPr="001A2C3D">
        <w:rPr>
          <w:rFonts w:ascii="仿宋" w:eastAsia="仿宋" w:hAnsi="仿宋" w:hint="eastAsia"/>
          <w:sz w:val="28"/>
          <w:szCs w:val="28"/>
        </w:rPr>
        <w:t>万元，主要包括：办公费</w:t>
      </w:r>
      <w:r w:rsidRPr="001A2C3D">
        <w:rPr>
          <w:rFonts w:ascii="仿宋" w:eastAsia="仿宋" w:hAnsi="仿宋"/>
          <w:sz w:val="28"/>
          <w:szCs w:val="28"/>
        </w:rPr>
        <w:t>2.7</w:t>
      </w:r>
      <w:r w:rsidRPr="001A2C3D">
        <w:rPr>
          <w:rFonts w:ascii="仿宋" w:eastAsia="仿宋" w:hAnsi="仿宋" w:hint="eastAsia"/>
          <w:sz w:val="28"/>
          <w:szCs w:val="28"/>
        </w:rPr>
        <w:t>万元、印刷费、咨询费、手续费、水费</w:t>
      </w:r>
      <w:r w:rsidRPr="001A2C3D">
        <w:rPr>
          <w:rFonts w:ascii="仿宋" w:eastAsia="仿宋" w:hAnsi="仿宋"/>
          <w:sz w:val="28"/>
          <w:szCs w:val="28"/>
        </w:rPr>
        <w:t>0.42</w:t>
      </w:r>
      <w:r w:rsidRPr="001A2C3D">
        <w:rPr>
          <w:rFonts w:ascii="仿宋" w:eastAsia="仿宋" w:hAnsi="仿宋" w:hint="eastAsia"/>
          <w:sz w:val="28"/>
          <w:szCs w:val="28"/>
        </w:rPr>
        <w:t>万元、电费</w:t>
      </w:r>
      <w:r w:rsidRPr="001A2C3D">
        <w:rPr>
          <w:rFonts w:ascii="仿宋" w:eastAsia="仿宋" w:hAnsi="仿宋"/>
          <w:sz w:val="28"/>
          <w:szCs w:val="28"/>
        </w:rPr>
        <w:t>2.02</w:t>
      </w:r>
      <w:r w:rsidRPr="001A2C3D">
        <w:rPr>
          <w:rFonts w:ascii="仿宋" w:eastAsia="仿宋" w:hAnsi="仿宋" w:hint="eastAsia"/>
          <w:sz w:val="28"/>
          <w:szCs w:val="28"/>
        </w:rPr>
        <w:t>万元、邮电费</w:t>
      </w:r>
      <w:r w:rsidRPr="001A2C3D">
        <w:rPr>
          <w:rFonts w:ascii="仿宋" w:eastAsia="仿宋" w:hAnsi="仿宋"/>
          <w:sz w:val="28"/>
          <w:szCs w:val="28"/>
        </w:rPr>
        <w:t>2.3</w:t>
      </w:r>
      <w:r w:rsidRPr="001A2C3D">
        <w:rPr>
          <w:rFonts w:ascii="仿宋" w:eastAsia="仿宋" w:hAnsi="仿宋" w:hint="eastAsia"/>
          <w:sz w:val="28"/>
          <w:szCs w:val="28"/>
        </w:rPr>
        <w:t>万元、取暖费、物业管理费、差旅费</w:t>
      </w:r>
      <w:r w:rsidRPr="001A2C3D">
        <w:rPr>
          <w:rFonts w:ascii="仿宋" w:eastAsia="仿宋" w:hAnsi="仿宋"/>
          <w:sz w:val="28"/>
          <w:szCs w:val="28"/>
        </w:rPr>
        <w:t>4.39</w:t>
      </w:r>
      <w:r w:rsidRPr="001A2C3D">
        <w:rPr>
          <w:rFonts w:ascii="仿宋" w:eastAsia="仿宋" w:hAnsi="仿宋" w:hint="eastAsia"/>
          <w:sz w:val="28"/>
          <w:szCs w:val="28"/>
        </w:rPr>
        <w:t>万元、因公出国（境）费用、维修（护）费</w:t>
      </w:r>
      <w:r w:rsidRPr="001A2C3D">
        <w:rPr>
          <w:rFonts w:ascii="仿宋" w:eastAsia="仿宋" w:hAnsi="仿宋"/>
          <w:sz w:val="28"/>
          <w:szCs w:val="28"/>
        </w:rPr>
        <w:t>1.24</w:t>
      </w:r>
      <w:r w:rsidRPr="001A2C3D">
        <w:rPr>
          <w:rFonts w:ascii="仿宋" w:eastAsia="仿宋" w:hAnsi="仿宋" w:hint="eastAsia"/>
          <w:sz w:val="28"/>
          <w:szCs w:val="28"/>
        </w:rPr>
        <w:t>万元、租赁费</w:t>
      </w:r>
      <w:r w:rsidRPr="001A2C3D">
        <w:rPr>
          <w:rFonts w:ascii="仿宋" w:eastAsia="仿宋" w:hAnsi="仿宋"/>
          <w:sz w:val="28"/>
          <w:szCs w:val="28"/>
        </w:rPr>
        <w:t>0.87</w:t>
      </w:r>
      <w:r w:rsidRPr="001A2C3D">
        <w:rPr>
          <w:rFonts w:ascii="仿宋" w:eastAsia="仿宋" w:hAnsi="仿宋" w:hint="eastAsia"/>
          <w:sz w:val="28"/>
          <w:szCs w:val="28"/>
        </w:rPr>
        <w:t>万元、会议费</w:t>
      </w:r>
      <w:r w:rsidRPr="001A2C3D">
        <w:rPr>
          <w:rFonts w:ascii="仿宋" w:eastAsia="仿宋" w:hAnsi="仿宋"/>
          <w:sz w:val="28"/>
          <w:szCs w:val="28"/>
        </w:rPr>
        <w:t>0.35</w:t>
      </w:r>
      <w:r w:rsidRPr="001A2C3D">
        <w:rPr>
          <w:rFonts w:ascii="仿宋" w:eastAsia="仿宋" w:hAnsi="仿宋" w:hint="eastAsia"/>
          <w:sz w:val="28"/>
          <w:szCs w:val="28"/>
        </w:rPr>
        <w:t>、培训费、公务接待费</w:t>
      </w:r>
      <w:r w:rsidRPr="001A2C3D">
        <w:rPr>
          <w:rFonts w:ascii="仿宋" w:eastAsia="仿宋" w:hAnsi="仿宋"/>
          <w:sz w:val="28"/>
          <w:szCs w:val="28"/>
        </w:rPr>
        <w:t>1.68</w:t>
      </w:r>
      <w:r w:rsidRPr="001A2C3D">
        <w:rPr>
          <w:rFonts w:ascii="仿宋" w:eastAsia="仿宋" w:hAnsi="仿宋" w:hint="eastAsia"/>
          <w:sz w:val="28"/>
          <w:szCs w:val="28"/>
        </w:rPr>
        <w:t>万元、专用材料费</w:t>
      </w:r>
      <w:r w:rsidRPr="001A2C3D">
        <w:rPr>
          <w:rFonts w:ascii="仿宋" w:eastAsia="仿宋" w:hAnsi="仿宋"/>
          <w:sz w:val="28"/>
          <w:szCs w:val="28"/>
        </w:rPr>
        <w:t>1.7</w:t>
      </w:r>
      <w:r w:rsidRPr="001A2C3D">
        <w:rPr>
          <w:rFonts w:ascii="仿宋" w:eastAsia="仿宋" w:hAnsi="仿宋" w:hint="eastAsia"/>
          <w:sz w:val="28"/>
          <w:szCs w:val="28"/>
        </w:rPr>
        <w:t>万元、劳务费、委托业务费</w:t>
      </w:r>
      <w:r w:rsidRPr="001A2C3D">
        <w:rPr>
          <w:rFonts w:ascii="仿宋" w:eastAsia="仿宋" w:hAnsi="仿宋"/>
          <w:sz w:val="28"/>
          <w:szCs w:val="28"/>
        </w:rPr>
        <w:lastRenderedPageBreak/>
        <w:t>0.04</w:t>
      </w:r>
      <w:r w:rsidRPr="001A2C3D">
        <w:rPr>
          <w:rFonts w:ascii="仿宋" w:eastAsia="仿宋" w:hAnsi="仿宋" w:hint="eastAsia"/>
          <w:sz w:val="28"/>
          <w:szCs w:val="28"/>
        </w:rPr>
        <w:t>万元、工会经费、福利费、公务用车运行维护费、其他交通费用、税金及附加费用、其他商品和服务支出</w:t>
      </w:r>
      <w:r w:rsidRPr="001A2C3D">
        <w:rPr>
          <w:rFonts w:ascii="仿宋" w:eastAsia="仿宋" w:hAnsi="仿宋"/>
          <w:sz w:val="28"/>
          <w:szCs w:val="28"/>
        </w:rPr>
        <w:t>0.24</w:t>
      </w:r>
      <w:r w:rsidRPr="001A2C3D">
        <w:rPr>
          <w:rFonts w:ascii="仿宋" w:eastAsia="仿宋" w:hAnsi="仿宋" w:hint="eastAsia"/>
          <w:sz w:val="28"/>
          <w:szCs w:val="28"/>
        </w:rPr>
        <w:t>万元、办公设备购置、专用设备购置、其他资本性支出</w:t>
      </w:r>
      <w:r w:rsidRPr="001A2C3D">
        <w:rPr>
          <w:rFonts w:ascii="仿宋" w:eastAsia="仿宋" w:hAnsi="仿宋"/>
          <w:sz w:val="28"/>
          <w:szCs w:val="28"/>
        </w:rPr>
        <w:t>5.7</w:t>
      </w:r>
      <w:r w:rsidRPr="001A2C3D">
        <w:rPr>
          <w:rFonts w:ascii="仿宋" w:eastAsia="仿宋" w:hAnsi="仿宋" w:hint="eastAsia"/>
          <w:sz w:val="28"/>
          <w:szCs w:val="28"/>
        </w:rPr>
        <w:t>万元。</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七、一般公共预算财政拨款“三公”经费决算情况说明</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（一）“三公”经费财政拨款支出决算总体情况说明。</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sz w:val="28"/>
          <w:szCs w:val="28"/>
        </w:rPr>
        <w:t>2019</w:t>
      </w:r>
      <w:r w:rsidRPr="001A2C3D">
        <w:rPr>
          <w:rFonts w:ascii="仿宋" w:eastAsia="仿宋" w:hAnsi="仿宋" w:hint="eastAsia"/>
          <w:sz w:val="28"/>
          <w:szCs w:val="28"/>
        </w:rPr>
        <w:t>年度“三公”经费财政拨款支出预算数为</w:t>
      </w:r>
      <w:r w:rsidRPr="001A2C3D">
        <w:rPr>
          <w:rFonts w:ascii="仿宋" w:eastAsia="仿宋" w:hAnsi="仿宋"/>
          <w:sz w:val="28"/>
          <w:szCs w:val="28"/>
        </w:rPr>
        <w:t>3.5</w:t>
      </w:r>
      <w:r w:rsidRPr="001A2C3D">
        <w:rPr>
          <w:rFonts w:ascii="仿宋" w:eastAsia="仿宋" w:hAnsi="仿宋" w:hint="eastAsia"/>
          <w:sz w:val="28"/>
          <w:szCs w:val="28"/>
        </w:rPr>
        <w:t>万元，支出决算数为</w:t>
      </w:r>
      <w:r w:rsidRPr="001A2C3D">
        <w:rPr>
          <w:rFonts w:ascii="仿宋" w:eastAsia="仿宋" w:hAnsi="仿宋"/>
          <w:sz w:val="28"/>
          <w:szCs w:val="28"/>
        </w:rPr>
        <w:t>1.68</w:t>
      </w:r>
      <w:r w:rsidRPr="001A2C3D">
        <w:rPr>
          <w:rFonts w:ascii="仿宋" w:eastAsia="仿宋" w:hAnsi="仿宋" w:hint="eastAsia"/>
          <w:sz w:val="28"/>
          <w:szCs w:val="28"/>
        </w:rPr>
        <w:t>万元</w:t>
      </w:r>
      <w:r w:rsidRPr="001A2C3D">
        <w:rPr>
          <w:rFonts w:ascii="仿宋" w:eastAsia="仿宋" w:hAnsi="仿宋"/>
          <w:sz w:val="28"/>
          <w:szCs w:val="28"/>
        </w:rPr>
        <w:t>,</w:t>
      </w:r>
      <w:r w:rsidRPr="001A2C3D">
        <w:rPr>
          <w:rFonts w:ascii="仿宋" w:eastAsia="仿宋" w:hAnsi="仿宋" w:hint="eastAsia"/>
          <w:sz w:val="28"/>
          <w:szCs w:val="28"/>
        </w:rPr>
        <w:t>完成预算的</w:t>
      </w:r>
      <w:r w:rsidRPr="001A2C3D">
        <w:rPr>
          <w:rFonts w:ascii="仿宋" w:eastAsia="仿宋" w:hAnsi="仿宋"/>
          <w:sz w:val="28"/>
          <w:szCs w:val="28"/>
        </w:rPr>
        <w:t>48%</w:t>
      </w:r>
      <w:r w:rsidRPr="001A2C3D">
        <w:rPr>
          <w:rFonts w:ascii="仿宋" w:eastAsia="仿宋" w:hAnsi="仿宋" w:hint="eastAsia"/>
          <w:sz w:val="28"/>
          <w:szCs w:val="28"/>
        </w:rPr>
        <w:t>，决算数小于预算数的主要原因是认真贯彻落实中央“八项规定”精神和厉行节约要求，从严控制“三公”经费开支，全年实际支出比预算有所节约。</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（二）“三公”经费财政拨款支出决算具体情况说明。</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sz w:val="28"/>
          <w:szCs w:val="28"/>
        </w:rPr>
        <w:t>2019</w:t>
      </w:r>
      <w:r w:rsidRPr="001A2C3D">
        <w:rPr>
          <w:rFonts w:ascii="仿宋" w:eastAsia="仿宋" w:hAnsi="仿宋" w:hint="eastAsia"/>
          <w:sz w:val="28"/>
          <w:szCs w:val="28"/>
        </w:rPr>
        <w:t>年度“三公”经费财政拨款支出决算中，具体情况如下：公务接待费决算数为</w:t>
      </w:r>
      <w:r w:rsidRPr="001A2C3D">
        <w:rPr>
          <w:rFonts w:ascii="仿宋" w:eastAsia="仿宋" w:hAnsi="仿宋"/>
          <w:sz w:val="28"/>
          <w:szCs w:val="28"/>
        </w:rPr>
        <w:t>1.68</w:t>
      </w:r>
      <w:r w:rsidRPr="001A2C3D">
        <w:rPr>
          <w:rFonts w:ascii="仿宋" w:eastAsia="仿宋" w:hAnsi="仿宋" w:hint="eastAsia"/>
          <w:sz w:val="28"/>
          <w:szCs w:val="28"/>
        </w:rPr>
        <w:t>万元，占</w:t>
      </w:r>
      <w:r w:rsidRPr="001A2C3D">
        <w:rPr>
          <w:rFonts w:ascii="仿宋" w:eastAsia="仿宋" w:hAnsi="仿宋"/>
          <w:sz w:val="28"/>
          <w:szCs w:val="28"/>
        </w:rPr>
        <w:t>100%</w:t>
      </w:r>
      <w:r w:rsidRPr="001A2C3D">
        <w:rPr>
          <w:rFonts w:ascii="仿宋" w:eastAsia="仿宋" w:hAnsi="仿宋" w:hint="eastAsia"/>
          <w:sz w:val="28"/>
          <w:szCs w:val="28"/>
        </w:rPr>
        <w:t>。公务接待</w:t>
      </w:r>
      <w:r w:rsidRPr="001A2C3D">
        <w:rPr>
          <w:rFonts w:ascii="仿宋" w:eastAsia="仿宋" w:hAnsi="仿宋"/>
          <w:sz w:val="28"/>
          <w:szCs w:val="28"/>
        </w:rPr>
        <w:t>19</w:t>
      </w:r>
      <w:r w:rsidRPr="001A2C3D">
        <w:rPr>
          <w:rFonts w:ascii="仿宋" w:eastAsia="仿宋" w:hAnsi="仿宋" w:hint="eastAsia"/>
          <w:sz w:val="28"/>
          <w:szCs w:val="28"/>
        </w:rPr>
        <w:t>批次</w:t>
      </w:r>
      <w:r w:rsidRPr="001A2C3D">
        <w:rPr>
          <w:rFonts w:ascii="仿宋" w:eastAsia="仿宋" w:hAnsi="仿宋"/>
          <w:sz w:val="28"/>
          <w:szCs w:val="28"/>
        </w:rPr>
        <w:t>200</w:t>
      </w:r>
      <w:r w:rsidRPr="001A2C3D">
        <w:rPr>
          <w:rFonts w:ascii="仿宋" w:eastAsia="仿宋" w:hAnsi="仿宋" w:hint="eastAsia"/>
          <w:sz w:val="28"/>
          <w:szCs w:val="28"/>
        </w:rPr>
        <w:t>人次。</w:t>
      </w:r>
      <w:r w:rsidRPr="001A2C3D">
        <w:rPr>
          <w:rFonts w:ascii="仿宋" w:eastAsia="仿宋" w:hAnsi="仿宋"/>
          <w:sz w:val="28"/>
          <w:szCs w:val="28"/>
        </w:rPr>
        <w:t>2019</w:t>
      </w:r>
      <w:r w:rsidRPr="001A2C3D">
        <w:rPr>
          <w:rFonts w:ascii="仿宋" w:eastAsia="仿宋" w:hAnsi="仿宋" w:hint="eastAsia"/>
          <w:sz w:val="28"/>
          <w:szCs w:val="28"/>
        </w:rPr>
        <w:t>年“三公”经费决算比</w:t>
      </w:r>
      <w:r w:rsidRPr="001A2C3D">
        <w:rPr>
          <w:rFonts w:ascii="仿宋" w:eastAsia="仿宋" w:hAnsi="仿宋"/>
          <w:sz w:val="28"/>
          <w:szCs w:val="28"/>
        </w:rPr>
        <w:t>2018</w:t>
      </w:r>
      <w:r w:rsidRPr="001A2C3D">
        <w:rPr>
          <w:rFonts w:ascii="仿宋" w:eastAsia="仿宋" w:hAnsi="仿宋" w:hint="eastAsia"/>
          <w:sz w:val="28"/>
          <w:szCs w:val="28"/>
        </w:rPr>
        <w:t>年减少</w:t>
      </w:r>
      <w:r w:rsidRPr="001A2C3D">
        <w:rPr>
          <w:rFonts w:ascii="仿宋" w:eastAsia="仿宋" w:hAnsi="仿宋"/>
          <w:sz w:val="28"/>
          <w:szCs w:val="28"/>
        </w:rPr>
        <w:t>0.31</w:t>
      </w:r>
      <w:r w:rsidRPr="001A2C3D">
        <w:rPr>
          <w:rFonts w:ascii="仿宋" w:eastAsia="仿宋" w:hAnsi="仿宋" w:hint="eastAsia"/>
          <w:sz w:val="28"/>
          <w:szCs w:val="28"/>
        </w:rPr>
        <w:t>万元，减少</w:t>
      </w:r>
      <w:r w:rsidRPr="001A2C3D">
        <w:rPr>
          <w:rFonts w:ascii="仿宋" w:eastAsia="仿宋" w:hAnsi="仿宋"/>
          <w:sz w:val="28"/>
          <w:szCs w:val="28"/>
        </w:rPr>
        <w:t>15.66%</w:t>
      </w:r>
      <w:r w:rsidRPr="001A2C3D">
        <w:rPr>
          <w:rFonts w:ascii="仿宋" w:eastAsia="仿宋" w:hAnsi="仿宋" w:hint="eastAsia"/>
          <w:sz w:val="28"/>
          <w:szCs w:val="28"/>
        </w:rPr>
        <w:t>。</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八、政府性基金预算收入支出决算情况</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sz w:val="28"/>
          <w:szCs w:val="28"/>
        </w:rPr>
        <w:t xml:space="preserve">    </w:t>
      </w:r>
      <w:r w:rsidRPr="001A2C3D">
        <w:rPr>
          <w:rFonts w:ascii="仿宋" w:eastAsia="仿宋" w:hAnsi="仿宋" w:hint="eastAsia"/>
          <w:sz w:val="28"/>
          <w:szCs w:val="28"/>
        </w:rPr>
        <w:t>我单位无政府性基金预算收入支出。</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九、预算绩效情况说明</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（一）绩效管理工作开展情况。</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预算业务管理控制是内部控制的重要环节，所以在</w:t>
      </w:r>
      <w:r w:rsidRPr="001A2C3D">
        <w:rPr>
          <w:rFonts w:ascii="仿宋" w:eastAsia="仿宋" w:hAnsi="仿宋"/>
          <w:sz w:val="28"/>
          <w:szCs w:val="28"/>
        </w:rPr>
        <w:t>2017</w:t>
      </w:r>
      <w:r w:rsidRPr="001A2C3D">
        <w:rPr>
          <w:rFonts w:ascii="仿宋" w:eastAsia="仿宋" w:hAnsi="仿宋" w:hint="eastAsia"/>
          <w:sz w:val="28"/>
          <w:szCs w:val="28"/>
        </w:rPr>
        <w:t>年度我局根据《财政部关于全面推进行政事业单位内部控制建设的指导意见》的有关精神，按照财政部关于开展行政事业单位内部控制基础性评价工作的通知要求，依据《行政事业单位内部控制规范（试行）》的有关规定，启动了预算业务管理控制基础工作，成立了预算业务管理控制领导小组，由局长任组长，分管财务的副局长和财务股长为成员，建立了预算业务管理控制制度，将预算编制、预算执行、决算管理纳</w:t>
      </w:r>
      <w:r w:rsidRPr="001A2C3D">
        <w:rPr>
          <w:rFonts w:ascii="仿宋" w:eastAsia="仿宋" w:hAnsi="仿宋" w:hint="eastAsia"/>
          <w:sz w:val="28"/>
          <w:szCs w:val="28"/>
        </w:rPr>
        <w:lastRenderedPageBreak/>
        <w:t>入预算绩效管理范围，并取得了初步成效。后段，我们将依据预算业务控制步骤，梳理各业务环节的工作流程，查找风险点，进一步完善控制设计和控制制度，从而使我单位预算绩效管理工作更上一个台阶。</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（二）部门决算中项目绩效自评结果。</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在专项资金组织管理上，我们严格按照省财政厅《湖南省农机示范推广及服务能力建设资金管理办法》（湘财农〔</w:t>
      </w:r>
      <w:r w:rsidRPr="001A2C3D">
        <w:rPr>
          <w:rFonts w:ascii="仿宋" w:eastAsia="仿宋" w:hAnsi="仿宋"/>
          <w:sz w:val="28"/>
          <w:szCs w:val="28"/>
        </w:rPr>
        <w:t>2015</w:t>
      </w:r>
      <w:r w:rsidRPr="001A2C3D">
        <w:rPr>
          <w:rFonts w:ascii="仿宋" w:eastAsia="仿宋" w:hAnsi="仿宋" w:hint="eastAsia"/>
          <w:sz w:val="28"/>
          <w:szCs w:val="28"/>
        </w:rPr>
        <w:t>〕</w:t>
      </w:r>
      <w:r w:rsidRPr="001A2C3D">
        <w:rPr>
          <w:rFonts w:ascii="仿宋" w:eastAsia="仿宋" w:hAnsi="仿宋"/>
          <w:sz w:val="28"/>
          <w:szCs w:val="28"/>
        </w:rPr>
        <w:t>45</w:t>
      </w:r>
      <w:r w:rsidRPr="001A2C3D">
        <w:rPr>
          <w:rFonts w:ascii="仿宋" w:eastAsia="仿宋" w:hAnsi="仿宋" w:hint="eastAsia"/>
          <w:sz w:val="28"/>
          <w:szCs w:val="28"/>
        </w:rPr>
        <w:t>号）和《湖南省农业机械购置补贴工作经费资金管理办法》（湘财农〔</w:t>
      </w:r>
      <w:r w:rsidRPr="001A2C3D">
        <w:rPr>
          <w:rFonts w:ascii="仿宋" w:eastAsia="仿宋" w:hAnsi="仿宋"/>
          <w:sz w:val="28"/>
          <w:szCs w:val="28"/>
        </w:rPr>
        <w:t>2015</w:t>
      </w:r>
      <w:r w:rsidRPr="001A2C3D">
        <w:rPr>
          <w:rFonts w:ascii="仿宋" w:eastAsia="仿宋" w:hAnsi="仿宋" w:hint="eastAsia"/>
          <w:sz w:val="28"/>
          <w:szCs w:val="28"/>
        </w:rPr>
        <w:t>〕</w:t>
      </w:r>
      <w:r w:rsidRPr="001A2C3D">
        <w:rPr>
          <w:rFonts w:ascii="仿宋" w:eastAsia="仿宋" w:hAnsi="仿宋"/>
          <w:sz w:val="28"/>
          <w:szCs w:val="28"/>
        </w:rPr>
        <w:t>44</w:t>
      </w:r>
      <w:r w:rsidRPr="001A2C3D">
        <w:rPr>
          <w:rFonts w:ascii="仿宋" w:eastAsia="仿宋" w:hAnsi="仿宋" w:hint="eastAsia"/>
          <w:sz w:val="28"/>
          <w:szCs w:val="28"/>
        </w:rPr>
        <w:t>号）要求，内部实现了专项资金统一归口管理，坚持专款专用，量入为出的原则，使各项专用资金按规定的用途使用并达到预期目的，严禁截留、挪用和不合理支出。我们按照省局下发的《关于切实做好省级农机化项目实施管理的通知》（湘农机计发〔</w:t>
      </w:r>
      <w:r w:rsidRPr="001A2C3D">
        <w:rPr>
          <w:rFonts w:ascii="仿宋" w:eastAsia="仿宋" w:hAnsi="仿宋"/>
          <w:sz w:val="28"/>
          <w:szCs w:val="28"/>
        </w:rPr>
        <w:t>2016</w:t>
      </w:r>
      <w:r w:rsidRPr="001A2C3D">
        <w:rPr>
          <w:rFonts w:ascii="仿宋" w:eastAsia="仿宋" w:hAnsi="仿宋" w:hint="eastAsia"/>
          <w:sz w:val="28"/>
          <w:szCs w:val="28"/>
        </w:rPr>
        <w:t>〕</w:t>
      </w:r>
      <w:r w:rsidRPr="001A2C3D">
        <w:rPr>
          <w:rFonts w:ascii="仿宋" w:eastAsia="仿宋" w:hAnsi="仿宋"/>
          <w:sz w:val="28"/>
          <w:szCs w:val="28"/>
        </w:rPr>
        <w:t>10</w:t>
      </w:r>
      <w:r w:rsidRPr="001A2C3D">
        <w:rPr>
          <w:rFonts w:ascii="仿宋" w:eastAsia="仿宋" w:hAnsi="仿宋" w:hint="eastAsia"/>
          <w:sz w:val="28"/>
          <w:szCs w:val="28"/>
        </w:rPr>
        <w:t>号），要求各项目实施单位高度重视项目实施管理工作，切实履行职责，采取有力措施推动项目实施。全市各级农机部门和项目实施单位相应成立由主要领导任组长的项目实施小组，严格执行会计法和专项资金管理办法，自觉加强专项资金使用管理，设立项目专账，制订完善财务审批制度、出差审批制度、专项资金使用制度等各项管理制度，项目资金使用情况接受财政、审计部门的监督检查，在项目实施过程中和项目完成后，定期或不定期对项目资金的使用进行监督检查，厉行节俭，强化监管，确保专项资金管理规范，促进项目顺利实施。</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sz w:val="28"/>
          <w:szCs w:val="28"/>
        </w:rPr>
        <w:t>1</w:t>
      </w:r>
      <w:r w:rsidRPr="001A2C3D">
        <w:rPr>
          <w:rFonts w:ascii="仿宋" w:eastAsia="仿宋" w:hAnsi="仿宋" w:hint="eastAsia"/>
          <w:sz w:val="28"/>
          <w:szCs w:val="28"/>
        </w:rPr>
        <w:t>、农机购置补贴高效廉洁规范安全实施</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今年我市农机购置补贴实施按照《湖南省农业委员会、湖南省财政厅关于印发〈湖南省</w:t>
      </w:r>
      <w:r w:rsidRPr="001A2C3D">
        <w:rPr>
          <w:rFonts w:ascii="仿宋" w:eastAsia="仿宋" w:hAnsi="仿宋"/>
          <w:sz w:val="28"/>
          <w:szCs w:val="28"/>
        </w:rPr>
        <w:t>2018-2020</w:t>
      </w:r>
      <w:r w:rsidRPr="001A2C3D">
        <w:rPr>
          <w:rFonts w:ascii="仿宋" w:eastAsia="仿宋" w:hAnsi="仿宋" w:hint="eastAsia"/>
          <w:sz w:val="28"/>
          <w:szCs w:val="28"/>
        </w:rPr>
        <w:t>年农业机械购置补贴实施方案〉的通知》等文件的要求，农机、财政部门紧密配合、广泛宣传、精心组织，规范操作，依法依规组织实施。</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sz w:val="28"/>
          <w:szCs w:val="28"/>
        </w:rPr>
        <w:lastRenderedPageBreak/>
        <w:t>2019</w:t>
      </w:r>
      <w:r w:rsidRPr="001A2C3D">
        <w:rPr>
          <w:rFonts w:ascii="仿宋" w:eastAsia="仿宋" w:hAnsi="仿宋" w:hint="eastAsia"/>
          <w:sz w:val="28"/>
          <w:szCs w:val="28"/>
        </w:rPr>
        <w:t>年，全市农机补贴申请达</w:t>
      </w:r>
      <w:r w:rsidRPr="001A2C3D">
        <w:rPr>
          <w:rFonts w:ascii="仿宋" w:eastAsia="仿宋" w:hAnsi="仿宋"/>
          <w:sz w:val="28"/>
          <w:szCs w:val="28"/>
        </w:rPr>
        <w:t>624</w:t>
      </w:r>
      <w:r w:rsidRPr="001A2C3D">
        <w:rPr>
          <w:rFonts w:ascii="仿宋" w:eastAsia="仿宋" w:hAnsi="仿宋" w:hint="eastAsia"/>
          <w:sz w:val="28"/>
          <w:szCs w:val="28"/>
        </w:rPr>
        <w:t>份，农户购买补贴机具达</w:t>
      </w:r>
      <w:r w:rsidRPr="001A2C3D">
        <w:rPr>
          <w:rFonts w:ascii="仿宋" w:eastAsia="仿宋" w:hAnsi="仿宋"/>
          <w:sz w:val="28"/>
          <w:szCs w:val="28"/>
        </w:rPr>
        <w:t>643</w:t>
      </w:r>
      <w:r w:rsidRPr="001A2C3D">
        <w:rPr>
          <w:rFonts w:ascii="仿宋" w:eastAsia="仿宋" w:hAnsi="仿宋" w:hint="eastAsia"/>
          <w:sz w:val="28"/>
          <w:szCs w:val="28"/>
        </w:rPr>
        <w:t>台套，全年完成购机补贴</w:t>
      </w:r>
      <w:r w:rsidRPr="001A2C3D">
        <w:rPr>
          <w:rFonts w:ascii="仿宋" w:eastAsia="仿宋" w:hAnsi="仿宋"/>
          <w:sz w:val="28"/>
          <w:szCs w:val="28"/>
        </w:rPr>
        <w:t>927.185</w:t>
      </w:r>
      <w:r w:rsidRPr="001A2C3D">
        <w:rPr>
          <w:rFonts w:ascii="仿宋" w:eastAsia="仿宋" w:hAnsi="仿宋" w:hint="eastAsia"/>
          <w:sz w:val="28"/>
          <w:szCs w:val="28"/>
        </w:rPr>
        <w:t>万元。</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sz w:val="28"/>
          <w:szCs w:val="28"/>
        </w:rPr>
        <w:t>2</w:t>
      </w:r>
      <w:r w:rsidRPr="001A2C3D">
        <w:rPr>
          <w:rFonts w:ascii="仿宋" w:eastAsia="仿宋" w:hAnsi="仿宋" w:hint="eastAsia"/>
          <w:sz w:val="28"/>
          <w:szCs w:val="28"/>
        </w:rPr>
        <w:t>、农机安全生产工作加强，平安农机创建成果巩固</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我市农机安全监理部门</w:t>
      </w:r>
      <w:r w:rsidRPr="001A2C3D">
        <w:rPr>
          <w:rFonts w:ascii="仿宋" w:eastAsia="仿宋" w:hAnsi="仿宋"/>
          <w:sz w:val="28"/>
          <w:szCs w:val="28"/>
        </w:rPr>
        <w:t>2017</w:t>
      </w:r>
      <w:r w:rsidRPr="001A2C3D">
        <w:rPr>
          <w:rFonts w:ascii="仿宋" w:eastAsia="仿宋" w:hAnsi="仿宋" w:hint="eastAsia"/>
          <w:sz w:val="28"/>
          <w:szCs w:val="28"/>
        </w:rPr>
        <w:t>年通过了“全国平安农机示范县（市）”创建。为巩固平安农机创建成果，今年我们进一步加强了农机安全生产的检查督促，上门指导服务，通过与交警、安监保险等部门联合路查路检，安全隐患排查，安全生产检查。截止目前为止，对全市范围的</w:t>
      </w:r>
      <w:r w:rsidRPr="001A2C3D">
        <w:rPr>
          <w:rFonts w:ascii="仿宋" w:eastAsia="仿宋" w:hAnsi="仿宋"/>
          <w:sz w:val="28"/>
          <w:szCs w:val="28"/>
        </w:rPr>
        <w:t>78</w:t>
      </w:r>
      <w:r w:rsidRPr="001A2C3D">
        <w:rPr>
          <w:rFonts w:ascii="仿宋" w:eastAsia="仿宋" w:hAnsi="仿宋" w:hint="eastAsia"/>
          <w:sz w:val="28"/>
          <w:szCs w:val="28"/>
        </w:rPr>
        <w:t>家农机专业合作社进行了一次全面的安全大排查，对上路行驶的机动车和田间作业的机械近</w:t>
      </w:r>
      <w:r w:rsidRPr="001A2C3D">
        <w:rPr>
          <w:rFonts w:ascii="仿宋" w:eastAsia="仿宋" w:hAnsi="仿宋"/>
          <w:sz w:val="28"/>
          <w:szCs w:val="28"/>
        </w:rPr>
        <w:t>700</w:t>
      </w:r>
      <w:r w:rsidRPr="001A2C3D">
        <w:rPr>
          <w:rFonts w:ascii="仿宋" w:eastAsia="仿宋" w:hAnsi="仿宋" w:hint="eastAsia"/>
          <w:sz w:val="28"/>
          <w:szCs w:val="28"/>
        </w:rPr>
        <w:t>台套进行了年度检审。农机安全生产形势稳定向好。</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sz w:val="28"/>
          <w:szCs w:val="28"/>
        </w:rPr>
        <w:t>3</w:t>
      </w:r>
      <w:r w:rsidRPr="001A2C3D">
        <w:rPr>
          <w:rFonts w:ascii="仿宋" w:eastAsia="仿宋" w:hAnsi="仿宋" w:hint="eastAsia"/>
          <w:sz w:val="28"/>
          <w:szCs w:val="28"/>
        </w:rPr>
        <w:t>、农机新机具推广成效显著</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今年我们根据省益阳市农机垂管部门工作要求，结合沅江实际情况，把新机具的推广作为农机化工作的重点来抓，把粮油生产全程机械化薄弱环节机具，包括高速插秧机、油菜直播机、高效植保机、粮食烘干设备等列为重点推广机具，采取相应措施，重点支持发展。一是加强重点推广机具的现场展示、演示，提供机具信息、技术培训、技术咨询。全年举办全市性的水稻、油菜机械化技术培训班</w:t>
      </w:r>
      <w:r w:rsidRPr="001A2C3D">
        <w:rPr>
          <w:rFonts w:ascii="仿宋" w:eastAsia="仿宋" w:hAnsi="仿宋"/>
          <w:sz w:val="28"/>
          <w:szCs w:val="28"/>
        </w:rPr>
        <w:t>2</w:t>
      </w:r>
      <w:r w:rsidRPr="001A2C3D">
        <w:rPr>
          <w:rFonts w:ascii="仿宋" w:eastAsia="仿宋" w:hAnsi="仿宋" w:hint="eastAsia"/>
          <w:sz w:val="28"/>
          <w:szCs w:val="28"/>
        </w:rPr>
        <w:t>期，召开全市性的机械化插秧、高效植保、油菜收割、油菜直播现场演示展示会</w:t>
      </w:r>
      <w:r w:rsidRPr="001A2C3D">
        <w:rPr>
          <w:rFonts w:ascii="仿宋" w:eastAsia="仿宋" w:hAnsi="仿宋"/>
          <w:sz w:val="28"/>
          <w:szCs w:val="28"/>
        </w:rPr>
        <w:t>4</w:t>
      </w:r>
      <w:r w:rsidRPr="001A2C3D">
        <w:rPr>
          <w:rFonts w:ascii="仿宋" w:eastAsia="仿宋" w:hAnsi="仿宋" w:hint="eastAsia"/>
          <w:sz w:val="28"/>
          <w:szCs w:val="28"/>
        </w:rPr>
        <w:t>次，收到了良好的效果。二是加大对重点推广机具的支持力度。对重点推广机具，在深入调查研究，掌握机具真实价格和购机补贴情况的基础上，考虑农户的承受能力，结合推广的难易程度，在确保购机农户实际承担</w:t>
      </w:r>
      <w:r w:rsidRPr="001A2C3D">
        <w:rPr>
          <w:rFonts w:ascii="仿宋" w:eastAsia="仿宋" w:hAnsi="仿宋"/>
          <w:sz w:val="28"/>
          <w:szCs w:val="28"/>
        </w:rPr>
        <w:t>50-70%</w:t>
      </w:r>
      <w:r w:rsidRPr="001A2C3D">
        <w:rPr>
          <w:rFonts w:ascii="仿宋" w:eastAsia="仿宋" w:hAnsi="仿宋" w:hint="eastAsia"/>
          <w:sz w:val="28"/>
          <w:szCs w:val="28"/>
        </w:rPr>
        <w:t>购机资金的前提下，制定了重点推广机具累加补助标准。三是加强重点推广机具服务。包括优先办理农机购置补贴，提供培训、咨询服务。通过落实这些措施，重点机具推广取得显</w:t>
      </w:r>
      <w:r w:rsidRPr="001A2C3D">
        <w:rPr>
          <w:rFonts w:ascii="仿宋" w:eastAsia="仿宋" w:hAnsi="仿宋" w:hint="eastAsia"/>
          <w:sz w:val="28"/>
          <w:szCs w:val="28"/>
        </w:rPr>
        <w:lastRenderedPageBreak/>
        <w:t>著效果。</w:t>
      </w:r>
      <w:r w:rsidRPr="001A2C3D">
        <w:rPr>
          <w:rFonts w:ascii="仿宋" w:eastAsia="仿宋" w:hAnsi="仿宋"/>
          <w:sz w:val="28"/>
          <w:szCs w:val="28"/>
        </w:rPr>
        <w:t>2019</w:t>
      </w:r>
      <w:r w:rsidRPr="001A2C3D">
        <w:rPr>
          <w:rFonts w:ascii="仿宋" w:eastAsia="仿宋" w:hAnsi="仿宋" w:hint="eastAsia"/>
          <w:sz w:val="28"/>
          <w:szCs w:val="28"/>
        </w:rPr>
        <w:t>年新增高效植保机</w:t>
      </w:r>
      <w:r w:rsidRPr="001A2C3D">
        <w:rPr>
          <w:rFonts w:ascii="仿宋" w:eastAsia="仿宋" w:hAnsi="仿宋"/>
          <w:sz w:val="28"/>
          <w:szCs w:val="28"/>
        </w:rPr>
        <w:t>20</w:t>
      </w:r>
      <w:r w:rsidRPr="001A2C3D">
        <w:rPr>
          <w:rFonts w:ascii="仿宋" w:eastAsia="仿宋" w:hAnsi="仿宋" w:hint="eastAsia"/>
          <w:sz w:val="28"/>
          <w:szCs w:val="28"/>
        </w:rPr>
        <w:t>台</w:t>
      </w:r>
      <w:r w:rsidRPr="001A2C3D">
        <w:rPr>
          <w:rFonts w:ascii="仿宋" w:eastAsia="仿宋" w:hAnsi="仿宋"/>
          <w:sz w:val="28"/>
          <w:szCs w:val="28"/>
        </w:rPr>
        <w:t>,</w:t>
      </w:r>
      <w:r w:rsidRPr="001A2C3D">
        <w:rPr>
          <w:rFonts w:ascii="仿宋" w:eastAsia="仿宋" w:hAnsi="仿宋" w:hint="eastAsia"/>
          <w:sz w:val="28"/>
          <w:szCs w:val="28"/>
        </w:rPr>
        <w:t>新增粮食烘干机</w:t>
      </w:r>
      <w:r w:rsidRPr="001A2C3D">
        <w:rPr>
          <w:rFonts w:ascii="仿宋" w:eastAsia="仿宋" w:hAnsi="仿宋"/>
          <w:sz w:val="28"/>
          <w:szCs w:val="28"/>
        </w:rPr>
        <w:t>8</w:t>
      </w:r>
      <w:r w:rsidRPr="001A2C3D">
        <w:rPr>
          <w:rFonts w:ascii="仿宋" w:eastAsia="仿宋" w:hAnsi="仿宋" w:hint="eastAsia"/>
          <w:sz w:val="28"/>
          <w:szCs w:val="28"/>
        </w:rPr>
        <w:t>台，收割打捆一体机</w:t>
      </w:r>
      <w:r w:rsidRPr="001A2C3D">
        <w:rPr>
          <w:rFonts w:ascii="仿宋" w:eastAsia="仿宋" w:hAnsi="仿宋"/>
          <w:sz w:val="28"/>
          <w:szCs w:val="28"/>
        </w:rPr>
        <w:t>1</w:t>
      </w:r>
      <w:r w:rsidRPr="001A2C3D">
        <w:rPr>
          <w:rFonts w:ascii="仿宋" w:eastAsia="仿宋" w:hAnsi="仿宋" w:hint="eastAsia"/>
          <w:sz w:val="28"/>
          <w:szCs w:val="28"/>
        </w:rPr>
        <w:t>台，油菜直播机</w:t>
      </w:r>
      <w:r w:rsidRPr="001A2C3D">
        <w:rPr>
          <w:rFonts w:ascii="仿宋" w:eastAsia="仿宋" w:hAnsi="仿宋"/>
          <w:sz w:val="28"/>
          <w:szCs w:val="28"/>
        </w:rPr>
        <w:t>16</w:t>
      </w:r>
      <w:r w:rsidRPr="001A2C3D">
        <w:rPr>
          <w:rFonts w:ascii="仿宋" w:eastAsia="仿宋" w:hAnsi="仿宋" w:hint="eastAsia"/>
          <w:sz w:val="28"/>
          <w:szCs w:val="28"/>
        </w:rPr>
        <w:t>台，薄弱环节新机具推广取得较大突破。</w:t>
      </w:r>
      <w:r w:rsidRPr="001A2C3D">
        <w:rPr>
          <w:rFonts w:ascii="仿宋" w:eastAsia="仿宋" w:hAnsi="仿宋"/>
          <w:sz w:val="28"/>
          <w:szCs w:val="28"/>
        </w:rPr>
        <w:t>2019</w:t>
      </w:r>
      <w:r w:rsidRPr="001A2C3D">
        <w:rPr>
          <w:rFonts w:ascii="仿宋" w:eastAsia="仿宋" w:hAnsi="仿宋" w:hint="eastAsia"/>
          <w:sz w:val="28"/>
          <w:szCs w:val="28"/>
        </w:rPr>
        <w:t>年在大力推进生态环保政策下，我中心将集中优势力量全力推广秸秆收割打捆机，并发挥了显著效果。</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sz w:val="28"/>
          <w:szCs w:val="28"/>
        </w:rPr>
        <w:t>4</w:t>
      </w:r>
      <w:r w:rsidRPr="001A2C3D">
        <w:rPr>
          <w:rFonts w:ascii="仿宋" w:eastAsia="仿宋" w:hAnsi="仿宋" w:hint="eastAsia"/>
          <w:sz w:val="28"/>
          <w:szCs w:val="28"/>
        </w:rPr>
        <w:t>、农机合作社建设稳步发展</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sz w:val="28"/>
          <w:szCs w:val="28"/>
        </w:rPr>
        <w:t>2019</w:t>
      </w:r>
      <w:r w:rsidRPr="001A2C3D">
        <w:rPr>
          <w:rFonts w:ascii="仿宋" w:eastAsia="仿宋" w:hAnsi="仿宋" w:hint="eastAsia"/>
          <w:sz w:val="28"/>
          <w:szCs w:val="28"/>
        </w:rPr>
        <w:t>年农机事务中心组织精干力量，积极扶持指导现代农机合作社胡创建工作，对此我们进行了培训，明确了任务要求，上门进行了指导，并检查督促依法依规创建。全年成功创建现代农机合作社</w:t>
      </w:r>
      <w:r w:rsidRPr="001A2C3D">
        <w:rPr>
          <w:rFonts w:ascii="仿宋" w:eastAsia="仿宋" w:hAnsi="仿宋"/>
          <w:sz w:val="28"/>
          <w:szCs w:val="28"/>
        </w:rPr>
        <w:t>8</w:t>
      </w:r>
      <w:r w:rsidRPr="001A2C3D">
        <w:rPr>
          <w:rFonts w:ascii="仿宋" w:eastAsia="仿宋" w:hAnsi="仿宋" w:hint="eastAsia"/>
          <w:sz w:val="28"/>
          <w:szCs w:val="28"/>
        </w:rPr>
        <w:t>家。</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十、其他重要事项情况说明</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（一）机关（事业）运行经费支出情况</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sz w:val="28"/>
          <w:szCs w:val="28"/>
        </w:rPr>
        <w:t>2019</w:t>
      </w:r>
      <w:r w:rsidRPr="001A2C3D">
        <w:rPr>
          <w:rFonts w:ascii="仿宋" w:eastAsia="仿宋" w:hAnsi="仿宋" w:hint="eastAsia"/>
          <w:sz w:val="28"/>
          <w:szCs w:val="28"/>
        </w:rPr>
        <w:t>年沅江市农机事务中心机关（事业）运行经费财政拨款决算</w:t>
      </w:r>
      <w:r w:rsidRPr="001A2C3D">
        <w:rPr>
          <w:rFonts w:ascii="仿宋" w:eastAsia="仿宋" w:hAnsi="仿宋"/>
          <w:sz w:val="28"/>
          <w:szCs w:val="28"/>
        </w:rPr>
        <w:t>470.59</w:t>
      </w:r>
      <w:r w:rsidRPr="001A2C3D">
        <w:rPr>
          <w:rFonts w:ascii="仿宋" w:eastAsia="仿宋" w:hAnsi="仿宋" w:hint="eastAsia"/>
          <w:sz w:val="28"/>
          <w:szCs w:val="28"/>
        </w:rPr>
        <w:t>万元。比</w:t>
      </w:r>
      <w:r w:rsidRPr="001A2C3D">
        <w:rPr>
          <w:rFonts w:ascii="仿宋" w:eastAsia="仿宋" w:hAnsi="仿宋"/>
          <w:sz w:val="28"/>
          <w:szCs w:val="28"/>
        </w:rPr>
        <w:t>2018</w:t>
      </w:r>
      <w:r w:rsidRPr="001A2C3D">
        <w:rPr>
          <w:rFonts w:ascii="仿宋" w:eastAsia="仿宋" w:hAnsi="仿宋" w:hint="eastAsia"/>
          <w:sz w:val="28"/>
          <w:szCs w:val="28"/>
        </w:rPr>
        <w:t>年减少</w:t>
      </w:r>
      <w:r w:rsidRPr="001A2C3D">
        <w:rPr>
          <w:rFonts w:ascii="仿宋" w:eastAsia="仿宋" w:hAnsi="仿宋"/>
          <w:sz w:val="28"/>
          <w:szCs w:val="28"/>
        </w:rPr>
        <w:t>71.94</w:t>
      </w:r>
      <w:r w:rsidRPr="001A2C3D">
        <w:rPr>
          <w:rFonts w:ascii="仿宋" w:eastAsia="仿宋" w:hAnsi="仿宋" w:hint="eastAsia"/>
          <w:sz w:val="28"/>
          <w:szCs w:val="28"/>
        </w:rPr>
        <w:t>万元。主要原因是：项目减少，单位厉行节约减少支出。</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（二）政府采购支出情情况</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本年度政府采购支出</w:t>
      </w:r>
      <w:r w:rsidRPr="001A2C3D">
        <w:rPr>
          <w:rFonts w:ascii="仿宋" w:eastAsia="仿宋" w:hAnsi="仿宋"/>
          <w:sz w:val="28"/>
          <w:szCs w:val="28"/>
        </w:rPr>
        <w:t>27.6</w:t>
      </w:r>
      <w:r w:rsidRPr="001A2C3D">
        <w:rPr>
          <w:rFonts w:ascii="仿宋" w:eastAsia="仿宋" w:hAnsi="仿宋" w:hint="eastAsia"/>
          <w:sz w:val="28"/>
          <w:szCs w:val="28"/>
        </w:rPr>
        <w:t>万元，为我单位办公大楼维修款项。</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（三）国有资产占有情况</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本单位年末无车辆。年末无单价</w:t>
      </w:r>
      <w:r w:rsidRPr="001A2C3D">
        <w:rPr>
          <w:rFonts w:ascii="仿宋" w:eastAsia="仿宋" w:hAnsi="仿宋"/>
          <w:sz w:val="28"/>
          <w:szCs w:val="28"/>
        </w:rPr>
        <w:t>50</w:t>
      </w:r>
      <w:r w:rsidRPr="001A2C3D">
        <w:rPr>
          <w:rFonts w:ascii="仿宋" w:eastAsia="仿宋" w:hAnsi="仿宋" w:hint="eastAsia"/>
          <w:sz w:val="28"/>
          <w:szCs w:val="28"/>
        </w:rPr>
        <w:t>万元以上通用设备。年末无单价</w:t>
      </w:r>
      <w:r w:rsidRPr="001A2C3D">
        <w:rPr>
          <w:rFonts w:ascii="仿宋" w:eastAsia="仿宋" w:hAnsi="仿宋"/>
          <w:sz w:val="28"/>
          <w:szCs w:val="28"/>
        </w:rPr>
        <w:t>100</w:t>
      </w:r>
      <w:r w:rsidRPr="001A2C3D">
        <w:rPr>
          <w:rFonts w:ascii="仿宋" w:eastAsia="仿宋" w:hAnsi="仿宋" w:hint="eastAsia"/>
          <w:sz w:val="28"/>
          <w:szCs w:val="28"/>
        </w:rPr>
        <w:t>万元以上通用设备。</w:t>
      </w:r>
    </w:p>
    <w:p w:rsidR="001A2C3D" w:rsidRPr="001A2C3D" w:rsidRDefault="001A2C3D" w:rsidP="001A2C3D">
      <w:pPr>
        <w:spacing w:line="560" w:lineRule="exact"/>
        <w:ind w:firstLineChars="200" w:firstLine="560"/>
        <w:rPr>
          <w:rFonts w:ascii="仿宋" w:eastAsia="仿宋" w:hAnsi="仿宋"/>
          <w:sz w:val="28"/>
          <w:szCs w:val="28"/>
        </w:rPr>
      </w:pPr>
    </w:p>
    <w:p w:rsidR="001A2C3D" w:rsidRPr="001A2C3D" w:rsidRDefault="001A2C3D" w:rsidP="001A2C3D">
      <w:pPr>
        <w:spacing w:line="560" w:lineRule="exact"/>
        <w:ind w:firstLineChars="200" w:firstLine="562"/>
        <w:rPr>
          <w:rFonts w:ascii="仿宋" w:eastAsia="仿宋" w:hAnsi="仿宋"/>
          <w:b/>
          <w:sz w:val="28"/>
          <w:szCs w:val="28"/>
        </w:rPr>
      </w:pPr>
      <w:r w:rsidRPr="001A2C3D">
        <w:rPr>
          <w:rFonts w:ascii="仿宋" w:eastAsia="仿宋" w:hAnsi="仿宋" w:hint="eastAsia"/>
          <w:b/>
          <w:sz w:val="28"/>
          <w:szCs w:val="28"/>
        </w:rPr>
        <w:t>第四部分</w:t>
      </w:r>
      <w:r w:rsidRPr="001A2C3D">
        <w:rPr>
          <w:rFonts w:ascii="仿宋" w:eastAsia="仿宋" w:hAnsi="仿宋"/>
          <w:b/>
          <w:sz w:val="28"/>
          <w:szCs w:val="28"/>
        </w:rPr>
        <w:t xml:space="preserve"> </w:t>
      </w:r>
      <w:r w:rsidRPr="001A2C3D">
        <w:rPr>
          <w:rFonts w:ascii="仿宋" w:eastAsia="仿宋" w:hAnsi="仿宋" w:hint="eastAsia"/>
          <w:b/>
          <w:sz w:val="28"/>
          <w:szCs w:val="28"/>
        </w:rPr>
        <w:t>名词解释</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财政拨款收入：指本级财政当年拨付的资金。</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事业收入：指事业单位开展专业业务活动及辅助活动所取得的收入。</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lastRenderedPageBreak/>
        <w:t>上年结转和结余：指以前年度尚未完成、结转到本年按有关规定继续使用的资金。</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年末结转和结余资金：指本年度或以前年度预算安排、因客观条件发生变化无法按原计划实施，需要延迟到以后年度按有关规定继续使用的资金。</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公共服务方面的支出。</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农林水支出（类）：是指用于农林水事务支出，包括保障机构正常运转、完成日常和特定的工作任务或事业发展目标的支出。</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住房保障支出（类）：是指用于住房方面的支出，包括保障机构正常运转、完成日常和特定的工作任务或事业发展目标的支出。</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基本支出：指保障机构正常运转、完成支日常工作任务而发生的人员支出和公用支出。</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项目支出：指在基本支出之外为完成特定行政任务和事业发展目标所发生的支出。</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“三公”经费：指用财政拨款安排的因公出国（境）费、公务用车购置及运行费和公务接待费。其中，因公出国（境）费反映出国（境）</w:t>
      </w:r>
      <w:r w:rsidRPr="001A2C3D">
        <w:rPr>
          <w:rFonts w:ascii="仿宋" w:eastAsia="仿宋" w:hAnsi="仿宋" w:hint="eastAsia"/>
          <w:sz w:val="28"/>
          <w:szCs w:val="28"/>
        </w:rPr>
        <w:lastRenderedPageBreak/>
        <w:t>的住宿费、旅费、伙食补助费、杂费、培训费等支出；公务用车购置及运行费反映单位公务用车购置费及租用费、燃料费、维修费、过路过桥费、保险费</w:t>
      </w:r>
      <w:r w:rsidRPr="001A2C3D">
        <w:rPr>
          <w:rFonts w:ascii="仿宋" w:eastAsia="仿宋" w:hAnsi="仿宋"/>
          <w:sz w:val="28"/>
          <w:szCs w:val="28"/>
        </w:rPr>
        <w:t>?</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工资福利支出：反映单位开支的在职职工和编制外长期聘用人员的各类劳动报酬，以及为上述人员缴纳的各项社会保险费等。</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基本工资：反映按规定发放的基本工资，包括公务员的职务工资、级别工资；机关工人的岗位工资、技术等级工资；事业单位工作人员的岗位工资、薪级工资；各类学校毕业生试用期</w:t>
      </w:r>
      <w:r w:rsidRPr="001A2C3D">
        <w:rPr>
          <w:rFonts w:ascii="仿宋" w:eastAsia="仿宋" w:hAnsi="仿宋"/>
          <w:sz w:val="28"/>
          <w:szCs w:val="28"/>
        </w:rPr>
        <w:t>(</w:t>
      </w:r>
      <w:r w:rsidRPr="001A2C3D">
        <w:rPr>
          <w:rFonts w:ascii="仿宋" w:eastAsia="仿宋" w:hAnsi="仿宋" w:hint="eastAsia"/>
          <w:sz w:val="28"/>
          <w:szCs w:val="28"/>
        </w:rPr>
        <w:t>见习期</w:t>
      </w:r>
      <w:r w:rsidRPr="001A2C3D">
        <w:rPr>
          <w:rFonts w:ascii="仿宋" w:eastAsia="仿宋" w:hAnsi="仿宋"/>
          <w:sz w:val="28"/>
          <w:szCs w:val="28"/>
        </w:rPr>
        <w:t>)</w:t>
      </w:r>
      <w:r w:rsidRPr="001A2C3D">
        <w:rPr>
          <w:rFonts w:ascii="仿宋" w:eastAsia="仿宋" w:hAnsi="仿宋" w:hint="eastAsia"/>
          <w:sz w:val="28"/>
          <w:szCs w:val="28"/>
        </w:rPr>
        <w:t>工资、新参加工作工人学徒期、熟练期工资；军队（武警）军官、文职干部的职务（专业技术等级</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津贴补贴：反映经国家批准建立的机关事业单位艰苦边远地区津贴、机关工作人员地区附加津贴、机关工作人员岗位津贴、事业单位工作人员特殊岗位津贴补贴等。</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绩效工资：反映事业单位工作人员的绩效工资。</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机关事业单位基本养老保险缴费：反映机关事业单位缴纳的基本养老保险费。由单位代扣的工作人员基本养老保险缴费，不在此科目反映。</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职工基本医疗保险缴费：反映单位为职工缴纳的基本医疗保险费。</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其他社会保障缴费：反映单位为职工缴纳的基本医疗、失业、工伤、生育等社会保险费，残疾人就业保障金，军队（含武警）为军人缴纳的伤亡、退役医疗等社会保险费。</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住房公积金：反映行政事业单位按人力资源和社会保障部、财政部规定的基本工资和津贴补贴以及规定比例为职工缴纳的住房公积金。</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lastRenderedPageBreak/>
        <w:t>商品和服务支出：反映单位购买商品和服务的支出（不包括用于购置固定资产的支出、战略性和应急储备支出）。</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办公费：反映单位购买按财务会计制度规定不符合固定资产确认标准的日常办公用品、书报杂志等支出。</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水费：反映单位支付的水费、污水处理费等支出。</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电费：反映单位的电费支出。</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邮电费：反映单位开支的信函、包裹、货物等物品的邮寄费及电话费、电报费、传真费、网络通讯费等。</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差旅费：反映单位工作人员出差发生的城市间交通费、住宿费、伙食补贴费和市内交通费。</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维修</w:t>
      </w:r>
      <w:r w:rsidRPr="001A2C3D">
        <w:rPr>
          <w:rFonts w:ascii="仿宋" w:eastAsia="仿宋" w:hAnsi="仿宋"/>
          <w:sz w:val="28"/>
          <w:szCs w:val="28"/>
        </w:rPr>
        <w:t>(</w:t>
      </w:r>
      <w:r w:rsidRPr="001A2C3D">
        <w:rPr>
          <w:rFonts w:ascii="仿宋" w:eastAsia="仿宋" w:hAnsi="仿宋" w:hint="eastAsia"/>
          <w:sz w:val="28"/>
          <w:szCs w:val="28"/>
        </w:rPr>
        <w:t>护</w:t>
      </w:r>
      <w:r w:rsidRPr="001A2C3D">
        <w:rPr>
          <w:rFonts w:ascii="仿宋" w:eastAsia="仿宋" w:hAnsi="仿宋"/>
          <w:sz w:val="28"/>
          <w:szCs w:val="28"/>
        </w:rPr>
        <w:t>)</w:t>
      </w:r>
      <w:r w:rsidRPr="001A2C3D">
        <w:rPr>
          <w:rFonts w:ascii="仿宋" w:eastAsia="仿宋" w:hAnsi="仿宋" w:hint="eastAsia"/>
          <w:sz w:val="28"/>
          <w:szCs w:val="28"/>
        </w:rPr>
        <w:t>费：反映单位日常开支的固定资产（不包括车船等交通工具）修理和维护费用，网络信息系统运行与维护费用，以及按规定提取的修购基金。</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公务接待费：反映单位按规定开支的各类公务接待（含外宾接待）费用。</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工会经费：反映单位按规定提取的工会经费。</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其他交通费用：反映单位除公务用车运行维护费以外的其他交通费用。如公务交通补贴，租车费用、出租车费用，飞机、船舶等的燃料费、维修费、保险费等。</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对个人和家庭的补助：反映政府用于对个人和家庭的补助支出。</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退休费：反映行政事业单位和军队移交政府安置的退休人员的退休费和其他补贴。</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生活补助：反映按规定开支的优抚对象定期定量生活补助费，退役军人生活补助费，行政事业单位职工和遗属生活补助，因公负伤等</w:t>
      </w:r>
      <w:r w:rsidRPr="001A2C3D">
        <w:rPr>
          <w:rFonts w:ascii="仿宋" w:eastAsia="仿宋" w:hAnsi="仿宋" w:hint="eastAsia"/>
          <w:sz w:val="28"/>
          <w:szCs w:val="28"/>
        </w:rPr>
        <w:lastRenderedPageBreak/>
        <w:t>住院治疗、住疗养院期间的伙食补助费，长期赡养人员补助费，由于国家实行退耕还林禁牧舍饲政策补偿给农牧民的现金、粮食支出，对农村党员、复员军人。</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奖励金：反映政府各部门的奖励支出，如对个体私营经济的奖励、计划生育目标责任奖励、独生子女父母奖励等。</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其他资本性支出：反映发展与改革部门以外的其他部门安排的用于购置固定资产、战略性和应急性储备、土地和无形资产，以及购建基础设施、大型修缮和财政支持企业更新改造所发生的支出。</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办公设备购置：反映用于购置并按财务会计制度规定纳入固定资产核算范围的办公家具和办公设备的支出，以及按规定提取的修购基金。</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第五部分</w:t>
      </w:r>
      <w:r w:rsidRPr="001A2C3D">
        <w:rPr>
          <w:rFonts w:ascii="仿宋" w:eastAsia="仿宋" w:hAnsi="仿宋"/>
          <w:sz w:val="28"/>
          <w:szCs w:val="28"/>
        </w:rPr>
        <w:t xml:space="preserve"> </w:t>
      </w:r>
      <w:r w:rsidRPr="001A2C3D">
        <w:rPr>
          <w:rFonts w:ascii="仿宋" w:eastAsia="仿宋" w:hAnsi="仿宋" w:hint="eastAsia"/>
          <w:sz w:val="28"/>
          <w:szCs w:val="28"/>
        </w:rPr>
        <w:t>附件</w:t>
      </w:r>
    </w:p>
    <w:p w:rsidR="001A2C3D" w:rsidRPr="001A2C3D" w:rsidRDefault="001A2C3D" w:rsidP="001A2C3D">
      <w:pPr>
        <w:spacing w:line="560" w:lineRule="exact"/>
        <w:ind w:firstLineChars="200" w:firstLine="560"/>
        <w:rPr>
          <w:rFonts w:ascii="仿宋" w:eastAsia="仿宋" w:hAnsi="仿宋"/>
          <w:sz w:val="28"/>
          <w:szCs w:val="28"/>
        </w:rPr>
      </w:pPr>
      <w:r w:rsidRPr="001A2C3D">
        <w:rPr>
          <w:rFonts w:ascii="仿宋" w:eastAsia="仿宋" w:hAnsi="仿宋" w:hint="eastAsia"/>
          <w:sz w:val="28"/>
          <w:szCs w:val="28"/>
        </w:rPr>
        <w:t>附件：</w:t>
      </w:r>
      <w:r w:rsidRPr="001A2C3D">
        <w:rPr>
          <w:rFonts w:ascii="仿宋" w:eastAsia="仿宋" w:hAnsi="仿宋"/>
          <w:sz w:val="28"/>
          <w:szCs w:val="28"/>
        </w:rPr>
        <w:t>2019</w:t>
      </w:r>
      <w:r w:rsidRPr="001A2C3D">
        <w:rPr>
          <w:rFonts w:ascii="仿宋" w:eastAsia="仿宋" w:hAnsi="仿宋" w:hint="eastAsia"/>
          <w:sz w:val="28"/>
          <w:szCs w:val="28"/>
        </w:rPr>
        <w:t>年度沅江市农机事务中心部门决算公开表格。</w:t>
      </w:r>
    </w:p>
    <w:p w:rsidR="001A2C3D" w:rsidRPr="001A2C3D" w:rsidRDefault="001A2C3D" w:rsidP="001A2C3D">
      <w:pPr>
        <w:spacing w:line="560" w:lineRule="exact"/>
        <w:ind w:firstLineChars="200" w:firstLine="560"/>
        <w:rPr>
          <w:rFonts w:ascii="仿宋" w:eastAsia="仿宋" w:hAnsi="仿宋" w:hint="eastAsia"/>
          <w:sz w:val="28"/>
          <w:szCs w:val="28"/>
        </w:rPr>
      </w:pPr>
    </w:p>
    <w:sectPr w:rsidR="001A2C3D" w:rsidRPr="001A2C3D" w:rsidSect="00870AA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187" w:rsidRDefault="00FD0187" w:rsidP="001A2C3D">
      <w:r>
        <w:separator/>
      </w:r>
    </w:p>
  </w:endnote>
  <w:endnote w:type="continuationSeparator" w:id="1">
    <w:p w:rsidR="00FD0187" w:rsidRDefault="00FD0187" w:rsidP="001A2C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946797"/>
      <w:docPartObj>
        <w:docPartGallery w:val="Page Numbers (Bottom of Page)"/>
        <w:docPartUnique/>
      </w:docPartObj>
    </w:sdtPr>
    <w:sdtContent>
      <w:p w:rsidR="001A2C3D" w:rsidRDefault="001A2C3D">
        <w:pPr>
          <w:pStyle w:val="a4"/>
          <w:jc w:val="center"/>
        </w:pPr>
        <w:fldSimple w:instr=" PAGE   \* MERGEFORMAT ">
          <w:r w:rsidRPr="001A2C3D">
            <w:rPr>
              <w:noProof/>
              <w:lang w:val="zh-CN"/>
            </w:rPr>
            <w:t>1</w:t>
          </w:r>
        </w:fldSimple>
      </w:p>
    </w:sdtContent>
  </w:sdt>
  <w:p w:rsidR="001A2C3D" w:rsidRDefault="001A2C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187" w:rsidRDefault="00FD0187" w:rsidP="001A2C3D">
      <w:r>
        <w:separator/>
      </w:r>
    </w:p>
  </w:footnote>
  <w:footnote w:type="continuationSeparator" w:id="1">
    <w:p w:rsidR="00FD0187" w:rsidRDefault="00FD0187" w:rsidP="001A2C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2C3D"/>
    <w:rsid w:val="001A2C3D"/>
    <w:rsid w:val="00870AAD"/>
    <w:rsid w:val="00FD01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AAD"/>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2C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2C3D"/>
    <w:rPr>
      <w:sz w:val="18"/>
      <w:szCs w:val="18"/>
    </w:rPr>
  </w:style>
  <w:style w:type="paragraph" w:styleId="a4">
    <w:name w:val="footer"/>
    <w:basedOn w:val="a"/>
    <w:link w:val="Char0"/>
    <w:uiPriority w:val="99"/>
    <w:unhideWhenUsed/>
    <w:rsid w:val="001A2C3D"/>
    <w:pPr>
      <w:tabs>
        <w:tab w:val="center" w:pos="4153"/>
        <w:tab w:val="right" w:pos="8306"/>
      </w:tabs>
      <w:snapToGrid w:val="0"/>
      <w:jc w:val="left"/>
    </w:pPr>
    <w:rPr>
      <w:sz w:val="18"/>
      <w:szCs w:val="18"/>
    </w:rPr>
  </w:style>
  <w:style w:type="character" w:customStyle="1" w:styleId="Char0">
    <w:name w:val="页脚 Char"/>
    <w:basedOn w:val="a0"/>
    <w:link w:val="a4"/>
    <w:uiPriority w:val="99"/>
    <w:rsid w:val="001A2C3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1008</Words>
  <Characters>5749</Characters>
  <Application>Microsoft Office Word</Application>
  <DocSecurity>0</DocSecurity>
  <Lines>47</Lines>
  <Paragraphs>13</Paragraphs>
  <ScaleCrop>false</ScaleCrop>
  <Company/>
  <LinksUpToDate>false</LinksUpToDate>
  <CharactersWithSpaces>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2020-08-25T01:07:00Z</dcterms:created>
  <dcterms:modified xsi:type="dcterms:W3CDTF">2020-08-25T01:25:00Z</dcterms:modified>
</cp:coreProperties>
</file>